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17" w:rsidRDefault="00F70C17" w:rsidP="00F70C17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F70C17" w:rsidRDefault="00F70C17" w:rsidP="00F70C17">
      <w:pPr>
        <w:jc w:val="right"/>
      </w:pPr>
      <w:r>
        <w:rPr>
          <w:rFonts w:hint="eastAsia"/>
        </w:rPr>
        <w:t>单位：万元</w:t>
      </w:r>
    </w:p>
    <w:tbl>
      <w:tblPr>
        <w:tblW w:w="8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421"/>
        <w:gridCol w:w="1276"/>
        <w:gridCol w:w="10"/>
        <w:gridCol w:w="852"/>
        <w:gridCol w:w="1123"/>
        <w:gridCol w:w="850"/>
        <w:gridCol w:w="1023"/>
      </w:tblGrid>
      <w:tr w:rsidR="00F70C17" w:rsidRPr="004C56A9" w:rsidTr="00F70C17">
        <w:trPr>
          <w:trHeight w:val="755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F70C17" w:rsidRPr="004C56A9" w:rsidRDefault="00F70C17" w:rsidP="00695AE5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70C17" w:rsidRPr="00F70C17" w:rsidRDefault="00F70C17" w:rsidP="00695AE5">
            <w:pPr>
              <w:rPr>
                <w:sz w:val="24"/>
              </w:rPr>
            </w:pPr>
            <w:r w:rsidRPr="00F70C17">
              <w:rPr>
                <w:rFonts w:hint="eastAsia"/>
                <w:sz w:val="24"/>
              </w:rPr>
              <w:t>自体血回收装置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C17" w:rsidRPr="004C56A9" w:rsidRDefault="00F70C17" w:rsidP="00695AE5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70C17" w:rsidRPr="004C56A9" w:rsidRDefault="00F70C17" w:rsidP="00695AE5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0C17" w:rsidRPr="004C56A9" w:rsidRDefault="00F70C17" w:rsidP="00695AE5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70C17" w:rsidRPr="004C56A9" w:rsidRDefault="00F70C17" w:rsidP="00F70C17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</w:tr>
      <w:tr w:rsidR="00F70C17" w:rsidRPr="004C56A9" w:rsidTr="00F70C17">
        <w:trPr>
          <w:trHeight w:val="547"/>
          <w:jc w:val="center"/>
        </w:trPr>
        <w:tc>
          <w:tcPr>
            <w:tcW w:w="8405" w:type="dxa"/>
            <w:gridSpan w:val="8"/>
            <w:shd w:val="clear" w:color="auto" w:fill="auto"/>
            <w:vAlign w:val="center"/>
          </w:tcPr>
          <w:p w:rsidR="00F70C17" w:rsidRPr="004C56A9" w:rsidRDefault="00F70C17" w:rsidP="00695AE5">
            <w:pPr>
              <w:jc w:val="center"/>
              <w:rPr>
                <w:sz w:val="24"/>
              </w:rPr>
            </w:pPr>
            <w:r w:rsidRPr="004C56A9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F70C17" w:rsidRPr="004C56A9" w:rsidTr="00F70C17">
        <w:trPr>
          <w:trHeight w:val="482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F70C17" w:rsidRPr="00373906" w:rsidRDefault="00F70C17" w:rsidP="00695AE5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70C17" w:rsidRPr="00373906" w:rsidRDefault="00F70C17" w:rsidP="00695AE5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F70C17" w:rsidRPr="00373906" w:rsidRDefault="00F70C17" w:rsidP="00695AE5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70C17" w:rsidRPr="00373906" w:rsidRDefault="00F70C17" w:rsidP="00695AE5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70C17" w:rsidRPr="00373906" w:rsidRDefault="00F70C17" w:rsidP="00695AE5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F70C17" w:rsidRPr="00373906" w:rsidRDefault="00F70C17" w:rsidP="00695AE5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F70C17" w:rsidRPr="004C56A9" w:rsidTr="00F70C17">
        <w:trPr>
          <w:trHeight w:val="512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F70C17" w:rsidRPr="004C56A9" w:rsidRDefault="00F70C17" w:rsidP="00695AE5">
            <w:pPr>
              <w:jc w:val="center"/>
              <w:rPr>
                <w:rFonts w:ascii="宋体" w:hAnsi="宋体" w:cs="宋体"/>
                <w:sz w:val="24"/>
              </w:rPr>
            </w:pPr>
            <w:r w:rsidRPr="004C56A9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F70C17" w:rsidRPr="00F70C17" w:rsidRDefault="00F70C17" w:rsidP="00695AE5">
            <w:pPr>
              <w:jc w:val="left"/>
              <w:rPr>
                <w:rFonts w:ascii="宋体" w:hAnsi="宋体" w:cs="宋体"/>
                <w:sz w:val="24"/>
              </w:rPr>
            </w:pPr>
            <w:r w:rsidRPr="00F70C17">
              <w:rPr>
                <w:rFonts w:hint="eastAsia"/>
                <w:sz w:val="24"/>
              </w:rPr>
              <w:t>自体血回收装置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F70C17" w:rsidRPr="004C56A9" w:rsidRDefault="00F70C17" w:rsidP="00695A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70C17" w:rsidRPr="004C56A9" w:rsidRDefault="00F70C17" w:rsidP="00695A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70C17" w:rsidRPr="004C56A9" w:rsidRDefault="00F70C17" w:rsidP="00695A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40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F70C17" w:rsidRPr="004C56A9" w:rsidRDefault="00F70C17" w:rsidP="00695AE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70C17" w:rsidRPr="004C56A9" w:rsidTr="00F70C17">
        <w:trPr>
          <w:trHeight w:val="587"/>
          <w:jc w:val="center"/>
        </w:trPr>
        <w:tc>
          <w:tcPr>
            <w:tcW w:w="4557" w:type="dxa"/>
            <w:gridSpan w:val="4"/>
            <w:shd w:val="clear" w:color="auto" w:fill="auto"/>
            <w:vAlign w:val="center"/>
          </w:tcPr>
          <w:p w:rsidR="00F70C17" w:rsidRPr="00AD5410" w:rsidRDefault="00F70C17" w:rsidP="00695AE5">
            <w:pPr>
              <w:jc w:val="center"/>
              <w:rPr>
                <w:b/>
                <w:sz w:val="24"/>
              </w:rPr>
            </w:pPr>
            <w:r w:rsidRPr="00AD5410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70C17" w:rsidRPr="004C56A9" w:rsidRDefault="00F70C17" w:rsidP="00695A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70C17" w:rsidRPr="004C56A9" w:rsidRDefault="00F70C17" w:rsidP="0069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F70C17" w:rsidRPr="004C56A9" w:rsidRDefault="00F70C17" w:rsidP="00695AE5">
            <w:pPr>
              <w:jc w:val="center"/>
              <w:rPr>
                <w:sz w:val="24"/>
              </w:rPr>
            </w:pPr>
          </w:p>
        </w:tc>
      </w:tr>
    </w:tbl>
    <w:p w:rsidR="00F92A86" w:rsidRDefault="00F92A86" w:rsidP="00AD068C">
      <w:pPr>
        <w:spacing w:line="276" w:lineRule="auto"/>
        <w:jc w:val="center"/>
        <w:rPr>
          <w:b/>
          <w:sz w:val="18"/>
          <w:szCs w:val="18"/>
        </w:rPr>
      </w:pPr>
    </w:p>
    <w:p w:rsidR="00F70C17" w:rsidRDefault="00F70C17" w:rsidP="00AD068C">
      <w:pPr>
        <w:spacing w:line="276" w:lineRule="auto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F92A86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</w:t>
            </w:r>
          </w:p>
        </w:tc>
      </w:tr>
      <w:tr w:rsidR="00F92A86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spacing w:line="360" w:lineRule="auto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172F93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、</w:t>
            </w:r>
            <w:r w:rsidRPr="00172F93">
              <w:rPr>
                <w:rFonts w:ascii="宋体" w:eastAsia="宋体" w:hAnsi="宋体" w:cs="宋体"/>
                <w:b/>
                <w:bCs/>
                <w:lang w:val="zh-TW" w:eastAsia="zh-TW"/>
              </w:rPr>
              <w:t>工作条件：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6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1.1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操作环境，温度：</w:t>
            </w:r>
            <w:r w:rsidRPr="00172F93">
              <w:rPr>
                <w:rFonts w:ascii="宋体" w:eastAsia="宋体" w:hAnsi="宋体" w:cs="宋体"/>
              </w:rPr>
              <w:t xml:space="preserve">15° 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至</w:t>
            </w:r>
            <w:r w:rsidRPr="00172F93">
              <w:rPr>
                <w:rFonts w:ascii="宋体" w:eastAsia="宋体" w:hAnsi="宋体" w:cs="宋体"/>
              </w:rPr>
              <w:t>27°C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6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1.2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湿度：</w:t>
            </w:r>
            <w:r w:rsidRPr="00172F93">
              <w:rPr>
                <w:rFonts w:ascii="宋体" w:eastAsia="宋体" w:hAnsi="宋体" w:cs="宋体"/>
              </w:rPr>
              <w:t xml:space="preserve">30 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至</w:t>
            </w:r>
            <w:r w:rsidRPr="00172F93">
              <w:rPr>
                <w:rFonts w:ascii="宋体" w:eastAsia="宋体" w:hAnsi="宋体" w:cs="宋体"/>
              </w:rPr>
              <w:t xml:space="preserve"> 95%</w:t>
            </w:r>
            <w:bookmarkStart w:id="0" w:name="_GoBack"/>
            <w:bookmarkEnd w:id="0"/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6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1.3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气压：</w:t>
            </w:r>
            <w:r w:rsidRPr="00172F93">
              <w:rPr>
                <w:rFonts w:ascii="宋体" w:eastAsia="宋体" w:hAnsi="宋体" w:cs="宋体"/>
              </w:rPr>
              <w:t>800mmHg(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低于海平面</w:t>
            </w:r>
            <w:r w:rsidRPr="00172F93">
              <w:rPr>
                <w:rFonts w:ascii="宋体" w:eastAsia="宋体" w:hAnsi="宋体" w:cs="宋体"/>
              </w:rPr>
              <w:t>1500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英尺</w:t>
            </w:r>
            <w:r w:rsidRPr="00172F93">
              <w:rPr>
                <w:rFonts w:ascii="宋体" w:eastAsia="宋体" w:hAnsi="宋体" w:cs="宋体"/>
              </w:rPr>
              <w:t>)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至</w:t>
            </w:r>
            <w:r w:rsidRPr="00172F93">
              <w:rPr>
                <w:rFonts w:ascii="宋体" w:eastAsia="宋体" w:hAnsi="宋体" w:cs="宋体"/>
              </w:rPr>
              <w:t>360mmHg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（高于海平面</w:t>
            </w:r>
            <w:r w:rsidRPr="00172F93">
              <w:rPr>
                <w:rFonts w:ascii="宋体" w:eastAsia="宋体" w:hAnsi="宋体" w:cs="宋体"/>
              </w:rPr>
              <w:t>20000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英尺）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spacing w:line="360" w:lineRule="auto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1.2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电源：</w:t>
            </w:r>
            <w:r w:rsidRPr="00172F93">
              <w:rPr>
                <w:rFonts w:ascii="宋体" w:eastAsia="宋体" w:hAnsi="宋体" w:cs="宋体"/>
              </w:rPr>
              <w:t>100-230V, 50-60Hz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spacing w:line="360" w:lineRule="auto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1.3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后备电池使用时间：</w:t>
            </w:r>
            <w:r w:rsidRPr="00172F93">
              <w:rPr>
                <w:rFonts w:ascii="宋体" w:eastAsia="宋体" w:hAnsi="宋体" w:cs="宋体"/>
              </w:rPr>
              <w:t>10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分钟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spacing w:line="360" w:lineRule="auto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1.4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具有</w:t>
            </w:r>
            <w:r w:rsidRPr="00172F93">
              <w:rPr>
                <w:rFonts w:ascii="宋体" w:eastAsia="宋体" w:hAnsi="宋体" w:cs="宋体"/>
              </w:rPr>
              <w:t xml:space="preserve">USB </w:t>
            </w:r>
            <w:proofErr w:type="spellStart"/>
            <w:r w:rsidRPr="00172F93">
              <w:rPr>
                <w:rFonts w:ascii="宋体" w:eastAsia="宋体" w:hAnsi="宋体" w:cs="宋体"/>
              </w:rPr>
              <w:t>Mo.U.S.E</w:t>
            </w:r>
            <w:proofErr w:type="spellEnd"/>
            <w:r w:rsidRPr="00172F93">
              <w:rPr>
                <w:rFonts w:ascii="宋体" w:eastAsia="宋体" w:hAnsi="宋体" w:cs="宋体"/>
                <w:lang w:val="zh-TW" w:eastAsia="zh-TW"/>
              </w:rPr>
              <w:t>方式传输程序数据，便于连接信息系统。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spacing w:line="360" w:lineRule="auto"/>
              <w:rPr>
                <w:rFonts w:ascii="宋体" w:eastAsia="宋体" w:hAnsi="宋体" w:cs="宋体"/>
              </w:rPr>
            </w:pPr>
            <w:r w:rsidRPr="00172F93">
              <w:rPr>
                <w:rFonts w:ascii="宋体" w:eastAsia="宋体" w:hAnsi="宋体" w:cs="宋体"/>
              </w:rPr>
              <w:t>1.5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机架：带固定架，以便固定。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宋体" w:eastAsia="宋体" w:hAnsi="宋体" w:cs="宋体"/>
                <w:b/>
                <w:bCs/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b/>
                <w:bCs/>
                <w:lang w:val="zh-TW" w:eastAsia="zh-TW"/>
              </w:rPr>
              <w:t>主要技术及性能规格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t xml:space="preserve">2.1  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连续性的血液处理方式</w:t>
            </w:r>
            <w:r w:rsidRPr="00172F93">
              <w:rPr>
                <w:rFonts w:ascii="宋体" w:eastAsia="宋体" w:hAnsi="宋体" w:cs="宋体"/>
                <w:color w:val="984806"/>
                <w:u w:color="984806"/>
                <w:lang w:val="zh-TW" w:eastAsia="zh-TW"/>
              </w:rPr>
              <w:t>（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无需等待即可开始血液回输过程，任何容量的待处理血液）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rPr>
                <w:sz w:val="28"/>
                <w:szCs w:val="28"/>
              </w:rPr>
            </w:pPr>
            <w:r w:rsidRPr="00172F93">
              <w:t>2.2</w:t>
            </w:r>
            <w:r w:rsidRPr="00172F93">
              <w:rPr>
                <w:rFonts w:ascii="宋体" w:eastAsia="宋体" w:hAnsi="宋体" w:cs="宋体"/>
              </w:rPr>
              <w:t>▲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盘状清洗腔设计，具有三个独立管路的泵，失血泵、洗涤红细胞（</w:t>
            </w:r>
            <w:r w:rsidRPr="00172F93">
              <w:t>PRC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）泵和盐水泵，实现血液处理的连续性及高效性。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泵的转速：洗涤红细胞泵</w:t>
            </w:r>
            <w:r w:rsidRPr="00172F93">
              <w:t>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t>190ml/min</w:t>
            </w:r>
          </w:p>
        </w:tc>
      </w:tr>
      <w:tr w:rsidR="00197A0A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A" w:rsidRPr="00564DE2" w:rsidRDefault="00197A0A" w:rsidP="00197A0A">
            <w:pPr>
              <w:pStyle w:val="A5"/>
              <w:ind w:firstLineChars="500" w:firstLine="1050"/>
            </w:pPr>
            <w:r w:rsidRPr="00564DE2">
              <w:rPr>
                <w:rFonts w:ascii="宋体" w:eastAsia="宋体" w:hAnsi="宋体" w:cs="宋体"/>
                <w:lang w:val="zh-TW" w:eastAsia="zh-TW"/>
              </w:rPr>
              <w:t>失血泵</w:t>
            </w:r>
            <w:r w:rsidRPr="00564DE2">
              <w:t>0</w:t>
            </w:r>
            <w:r w:rsidRPr="00564DE2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564DE2">
              <w:t>350ml/min</w:t>
            </w:r>
          </w:p>
        </w:tc>
      </w:tr>
      <w:tr w:rsidR="00197A0A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0A" w:rsidRPr="00564DE2" w:rsidRDefault="00197A0A" w:rsidP="00197A0A">
            <w:pPr>
              <w:pStyle w:val="A5"/>
              <w:ind w:left="420" w:firstLineChars="300" w:firstLine="630"/>
            </w:pPr>
            <w:r>
              <w:rPr>
                <w:rFonts w:ascii="宋体" w:eastAsia="宋体" w:hAnsi="宋体" w:cs="宋体"/>
                <w:lang w:val="zh-TW" w:eastAsia="zh-TW"/>
              </w:rPr>
              <w:t>盐水泵</w:t>
            </w:r>
            <w:r>
              <w:t>0</w:t>
            </w:r>
            <w:r>
              <w:rPr>
                <w:rFonts w:ascii="宋体" w:eastAsia="宋体" w:hAnsi="宋体" w:cs="宋体"/>
                <w:lang w:val="zh-TW" w:eastAsia="zh-TW"/>
              </w:rPr>
              <w:t>－</w:t>
            </w:r>
            <w:r>
              <w:t>400ml/min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t xml:space="preserve">2.3 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离心机转速：</w:t>
            </w:r>
            <w:r w:rsidRPr="00172F93">
              <w:t>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t>2400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转／分（离心机转速低有效的降低了红细胞的破坏率）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t xml:space="preserve">2.4 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紧急情况下，连续的清洗过的红细胞（</w:t>
            </w:r>
            <w:r w:rsidRPr="00172F93">
              <w:t>PRC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）流量可达到</w:t>
            </w:r>
            <w:r w:rsidRPr="00172F93">
              <w:t>100ml/min.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，血细胞压积</w:t>
            </w:r>
            <w:r w:rsidRPr="00172F93">
              <w:rPr>
                <w:rFonts w:ascii="宋体" w:eastAsia="宋体" w:hAnsi="宋体" w:cs="宋体"/>
              </w:rPr>
              <w:t>&gt;</w:t>
            </w:r>
            <w:r w:rsidRPr="00172F93">
              <w:t>60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％。每十分钟处理出</w:t>
            </w:r>
            <w:r w:rsidRPr="00172F93">
              <w:t>1000ml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可回输的红细胞。通常情况下，连续的清洗过的红细胞（</w:t>
            </w:r>
            <w:r w:rsidRPr="00172F93">
              <w:t>PRC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）流量达到</w:t>
            </w:r>
            <w:r w:rsidRPr="00172F93">
              <w:t>30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t>70ml/min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，血细胞压积为</w:t>
            </w:r>
            <w:r w:rsidRPr="00172F93">
              <w:t>65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％（紧急情况下保证了高质量恒定的红细胞压积，保证病人病情稳定）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t>2.5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清洗出的红细胞压积恒定在</w:t>
            </w:r>
            <w:r w:rsidRPr="00172F93">
              <w:t>60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％以上，机器可根据失血压积的高低自动调节进血量</w:t>
            </w:r>
            <w:r w:rsidRPr="00172F93">
              <w:t>.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rPr>
                <w:rFonts w:ascii="宋体" w:eastAsia="宋体" w:hAnsi="宋体" w:cs="宋体"/>
              </w:rPr>
            </w:pPr>
            <w:r w:rsidRPr="00172F93">
              <w:t>2.6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红细胞恢复率达到</w:t>
            </w:r>
            <w:r w:rsidRPr="00172F93">
              <w:t>90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％以上</w:t>
            </w:r>
            <w:r w:rsidRPr="00172F93">
              <w:t>.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（降低细胞流失，保证高质量的血液回输，可以应付各种突如其来的急诊手术）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rFonts w:ascii="宋体" w:eastAsia="宋体" w:hAnsi="宋体" w:cs="宋体"/>
              </w:rPr>
              <w:lastRenderedPageBreak/>
              <w:t>2.7▲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血液处理时不受血量限制，起始失血量达到</w:t>
            </w:r>
            <w:r w:rsidRPr="00172F93">
              <w:t>15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t>30ml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即可开始工作。对儿科手术尤其适用</w:t>
            </w:r>
            <w:r w:rsidRPr="00172F93">
              <w:t>.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（能够快速的得到成品，保证病人安全）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t>2.8 100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％去除失血中的不溶解脂肪，抗凝用的肝素清除率可达</w:t>
            </w:r>
            <w:r w:rsidRPr="00172F93">
              <w:t>99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％。（可以防止骨科手术中的脂肪栓塞，肝素清除可以减短血凝时间，降低术后出血）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rFonts w:ascii="宋体" w:eastAsia="宋体" w:hAnsi="宋体" w:cs="宋体"/>
              </w:rPr>
              <w:t>2.9▲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设备有六个血液清洗程序：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高质量清洗：</w:t>
            </w:r>
            <w:r w:rsidRPr="00172F93">
              <w:t>20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t>40ml/min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儿科手术清洗：</w:t>
            </w:r>
            <w:r w:rsidRPr="00172F93">
              <w:t>25ml/min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标准清洗：</w:t>
            </w:r>
            <w:r w:rsidRPr="00172F93">
              <w:t>20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t>45ml/min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大流量清洗：</w:t>
            </w:r>
            <w:r w:rsidRPr="00172F93">
              <w:rPr>
                <w:lang w:val="sv-SE"/>
              </w:rPr>
              <w:t>30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rPr>
                <w:lang w:val="sv-SE"/>
              </w:rPr>
              <w:t>70ml/min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超大流量清洗：</w:t>
            </w:r>
            <w:r w:rsidRPr="00172F93">
              <w:rPr>
                <w:lang w:val="sv-SE"/>
              </w:rPr>
              <w:t>50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－</w:t>
            </w:r>
            <w:r w:rsidRPr="00172F93">
              <w:rPr>
                <w:lang w:val="sv-SE"/>
              </w:rPr>
              <w:t>100ml/min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紧急清洗：</w:t>
            </w:r>
            <w:r w:rsidRPr="00172F93">
              <w:rPr>
                <w:lang w:val="sv-SE"/>
              </w:rPr>
              <w:t>100ml/min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（多种清洗方式，增加临床的选择性）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2.10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一种尺寸的一次性用品用于不同的处理程序（降低临床的备货成本，降低临床医生因对规格尺寸不熟悉而产生的误操作。）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2.11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安装装置：自动安装泵管、自动锁定离心机、大屏图文显示器、在线帮助功能</w:t>
            </w:r>
            <w:r w:rsidRPr="00172F93">
              <w:rPr>
                <w:lang w:val="sv-SE"/>
              </w:rPr>
              <w:t>.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2.12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报警系统：在发生下列情况时，设备自动报警并将所发生的情况反映在屏幕上，此时可调出帮助信息，指导操作者排除故障：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当盐水留空或盐水中有气泡时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当失血流空或失血中有气泡时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红细胞溢出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红细胞质量探测器（</w:t>
            </w:r>
            <w:r w:rsidRPr="00172F93">
              <w:rPr>
                <w:lang w:val="sv-SE"/>
              </w:rPr>
              <w:t>CCD CAMERA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）发生故障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管路被卡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液体渗漏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电源故障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废液袋已满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numPr>
                <w:ilvl w:val="1"/>
                <w:numId w:val="5"/>
              </w:numPr>
              <w:rPr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lang w:val="zh-TW" w:eastAsia="zh-TW"/>
              </w:rPr>
              <w:t>离心机转速异常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2.13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全电脑控制：所有处理过程均由电脑控制，操作者技能的高低不会影响血液处理的质量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2.14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设备自带负压调节装置，可将吸引器负压固定在－</w:t>
            </w:r>
            <w:r w:rsidRPr="00172F93">
              <w:rPr>
                <w:lang w:val="sv-SE"/>
              </w:rPr>
              <w:t>0.2bar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，最大限度保护红细胞不受伤害</w:t>
            </w:r>
            <w:r w:rsidRPr="00172F93">
              <w:rPr>
                <w:lang w:val="sv-SE"/>
              </w:rPr>
              <w:t>.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2.15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血浆分离：半自动，操作者只需在回输机系统的指导下关闭或打开相关袋子（血浆袋、富含血小板的血浆袋和</w:t>
            </w:r>
            <w:r w:rsidRPr="00172F93">
              <w:rPr>
                <w:lang w:val="sv-SE"/>
              </w:rPr>
              <w:t>PRC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袋）上的夹子。血产品的质量不受操作者技能影响（术前还可进行血小板的采集，为手术做好充分准备）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2.16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防电击能力：</w:t>
            </w:r>
            <w:r w:rsidRPr="00172F93">
              <w:rPr>
                <w:lang w:val="sv-SE"/>
              </w:rPr>
              <w:t>CF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2.17PRC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管破裂时的防护：</w:t>
            </w:r>
            <w:r w:rsidRPr="00172F93">
              <w:rPr>
                <w:lang w:val="sv-SE"/>
              </w:rPr>
              <w:t>PRC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流动故障（如：夹子被关闭）可被</w:t>
            </w:r>
            <w:r w:rsidRPr="00172F93">
              <w:rPr>
                <w:lang w:val="sv-SE"/>
              </w:rPr>
              <w:t>CCD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监视器检测到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2.18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电动离心机盖锁带有安全传感器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lang w:val="sv-SE"/>
              </w:rPr>
              <w:t>2.19</w:t>
            </w:r>
            <w:r w:rsidRPr="00172F93">
              <w:rPr>
                <w:rFonts w:ascii="宋体" w:eastAsia="宋体" w:hAnsi="宋体" w:cs="宋体"/>
              </w:rPr>
              <w:t>▲</w:t>
            </w:r>
            <w:r w:rsidRPr="00172F93">
              <w:rPr>
                <w:rFonts w:ascii="宋体" w:eastAsia="宋体" w:hAnsi="宋体" w:cs="宋体"/>
                <w:lang w:val="zh-TW" w:eastAsia="zh-TW"/>
              </w:rPr>
              <w:t>全中文操作界面：全部操作系统汉化</w:t>
            </w:r>
            <w:r w:rsidRPr="00172F93">
              <w:rPr>
                <w:lang w:val="sv-SE"/>
              </w:rPr>
              <w:t>.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widowControl/>
              <w:ind w:right="300"/>
              <w:jc w:val="left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每台配置：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widowControl/>
              <w:ind w:right="3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）、自体血连续回输系统   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台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widowControl/>
              <w:ind w:right="3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）、血液存储支架  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个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widowControl/>
              <w:ind w:right="3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）、电源缆线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根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  <w:widowControl/>
              <w:ind w:right="3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）、操作手册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套</w:t>
            </w:r>
          </w:p>
        </w:tc>
      </w:tr>
      <w:tr w:rsidR="00AF6CD3" w:rsidTr="00F70C1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3" w:rsidRPr="00172F93" w:rsidRDefault="00AF6CD3" w:rsidP="00AF6CD3">
            <w:pPr>
              <w:pStyle w:val="A5"/>
            </w:pP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）、说明书  </w:t>
            </w:r>
            <w:r w:rsidRPr="00172F93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172F93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套</w:t>
            </w:r>
          </w:p>
        </w:tc>
      </w:tr>
    </w:tbl>
    <w:p w:rsidR="00614786" w:rsidRPr="00F92A86" w:rsidRDefault="00614786"/>
    <w:sectPr w:rsidR="00614786" w:rsidRPr="00F92A86" w:rsidSect="008F4D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D3B" w:rsidRDefault="00C33D3B" w:rsidP="00D92D1D">
      <w:r>
        <w:separator/>
      </w:r>
    </w:p>
  </w:endnote>
  <w:endnote w:type="continuationSeparator" w:id="0">
    <w:p w:rsidR="00C33D3B" w:rsidRDefault="00C33D3B" w:rsidP="00D9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613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33D3B" w:rsidRDefault="00C33D3B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2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2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3D3B" w:rsidRDefault="00C33D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D3B" w:rsidRDefault="00C33D3B" w:rsidP="00D92D1D">
      <w:r>
        <w:separator/>
      </w:r>
    </w:p>
  </w:footnote>
  <w:footnote w:type="continuationSeparator" w:id="0">
    <w:p w:rsidR="00C33D3B" w:rsidRDefault="00C33D3B" w:rsidP="00D92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50C4"/>
    <w:multiLevelType w:val="hybridMultilevel"/>
    <w:tmpl w:val="5EDEEB94"/>
    <w:styleLink w:val="2"/>
    <w:lvl w:ilvl="0" w:tplc="2EBC5042">
      <w:start w:val="1"/>
      <w:numFmt w:val="decimal"/>
      <w:lvlText w:val="%1."/>
      <w:lvlJc w:val="left"/>
      <w:pPr>
        <w:tabs>
          <w:tab w:val="left" w:pos="840"/>
        </w:tabs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9E4888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EE8FDA">
      <w:start w:val="1"/>
      <w:numFmt w:val="decimal"/>
      <w:lvlText w:val="%3."/>
      <w:lvlJc w:val="left"/>
      <w:pPr>
        <w:tabs>
          <w:tab w:val="left" w:pos="840"/>
        </w:tabs>
        <w:ind w:left="12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680BDE">
      <w:start w:val="1"/>
      <w:numFmt w:val="decimal"/>
      <w:lvlText w:val="%4."/>
      <w:lvlJc w:val="left"/>
      <w:pPr>
        <w:tabs>
          <w:tab w:val="left" w:pos="840"/>
        </w:tabs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22283A">
      <w:start w:val="1"/>
      <w:numFmt w:val="lowerLetter"/>
      <w:lvlText w:val="%5)"/>
      <w:lvlJc w:val="left"/>
      <w:pPr>
        <w:tabs>
          <w:tab w:val="left" w:pos="840"/>
        </w:tabs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A4C632">
      <w:start w:val="1"/>
      <w:numFmt w:val="lowerRoman"/>
      <w:lvlText w:val="%6."/>
      <w:lvlJc w:val="left"/>
      <w:pPr>
        <w:tabs>
          <w:tab w:val="left" w:pos="840"/>
        </w:tabs>
        <w:ind w:left="2520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B036A6">
      <w:start w:val="1"/>
      <w:numFmt w:val="decimal"/>
      <w:lvlText w:val="%7."/>
      <w:lvlJc w:val="left"/>
      <w:pPr>
        <w:tabs>
          <w:tab w:val="left" w:pos="840"/>
        </w:tabs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8CAE7E">
      <w:start w:val="1"/>
      <w:numFmt w:val="lowerLetter"/>
      <w:lvlText w:val="%8)"/>
      <w:lvlJc w:val="left"/>
      <w:pPr>
        <w:tabs>
          <w:tab w:val="left" w:pos="840"/>
        </w:tabs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818F662">
      <w:start w:val="1"/>
      <w:numFmt w:val="lowerRoman"/>
      <w:lvlText w:val="%9."/>
      <w:lvlJc w:val="left"/>
      <w:pPr>
        <w:tabs>
          <w:tab w:val="left" w:pos="840"/>
        </w:tabs>
        <w:ind w:left="3780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664068"/>
    <w:multiLevelType w:val="hybridMultilevel"/>
    <w:tmpl w:val="F440D000"/>
    <w:lvl w:ilvl="0" w:tplc="5A2236E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521809"/>
    <w:multiLevelType w:val="hybridMultilevel"/>
    <w:tmpl w:val="7B3ABF4E"/>
    <w:styleLink w:val="1"/>
    <w:lvl w:ilvl="0" w:tplc="8934178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0E975E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203574">
      <w:start w:val="1"/>
      <w:numFmt w:val="lowerRoman"/>
      <w:suff w:val="nothing"/>
      <w:lvlText w:val="%3."/>
      <w:lvlJc w:val="left"/>
      <w:pPr>
        <w:ind w:left="840" w:hanging="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12A6D4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5366414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CADC7A">
      <w:start w:val="1"/>
      <w:numFmt w:val="lowerRoman"/>
      <w:suff w:val="nothing"/>
      <w:lvlText w:val="%6."/>
      <w:lvlJc w:val="left"/>
      <w:pPr>
        <w:ind w:left="2100" w:hanging="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2E4B1A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4C11C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3AB2CA">
      <w:start w:val="1"/>
      <w:numFmt w:val="lowerRoman"/>
      <w:suff w:val="nothing"/>
      <w:lvlText w:val="%9."/>
      <w:lvlJc w:val="left"/>
      <w:pPr>
        <w:ind w:left="3360" w:hanging="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22D2E61"/>
    <w:multiLevelType w:val="hybridMultilevel"/>
    <w:tmpl w:val="7B3ABF4E"/>
    <w:numStyleLink w:val="1"/>
  </w:abstractNum>
  <w:abstractNum w:abstractNumId="4" w15:restartNumberingAfterBreak="0">
    <w:nsid w:val="39802F42"/>
    <w:multiLevelType w:val="hybridMultilevel"/>
    <w:tmpl w:val="5EDEEB94"/>
    <w:numStyleLink w:val="2"/>
  </w:abstractNum>
  <w:num w:numId="1">
    <w:abstractNumId w:val="1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14C"/>
    <w:rsid w:val="00054560"/>
    <w:rsid w:val="00197A0A"/>
    <w:rsid w:val="001F6BD3"/>
    <w:rsid w:val="00326001"/>
    <w:rsid w:val="00466273"/>
    <w:rsid w:val="00614786"/>
    <w:rsid w:val="007553BD"/>
    <w:rsid w:val="007C4473"/>
    <w:rsid w:val="008F4D94"/>
    <w:rsid w:val="00943A3A"/>
    <w:rsid w:val="009B7636"/>
    <w:rsid w:val="009D6002"/>
    <w:rsid w:val="00A508B3"/>
    <w:rsid w:val="00AD068C"/>
    <w:rsid w:val="00AF6CD3"/>
    <w:rsid w:val="00BA60ED"/>
    <w:rsid w:val="00BD60BB"/>
    <w:rsid w:val="00BF5CE4"/>
    <w:rsid w:val="00C24248"/>
    <w:rsid w:val="00C33D3B"/>
    <w:rsid w:val="00CB7E8E"/>
    <w:rsid w:val="00D1414C"/>
    <w:rsid w:val="00D32701"/>
    <w:rsid w:val="00D92D1D"/>
    <w:rsid w:val="00E62515"/>
    <w:rsid w:val="00E8063B"/>
    <w:rsid w:val="00F136F9"/>
    <w:rsid w:val="00F70C17"/>
    <w:rsid w:val="00F9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5CE0E12-722C-440A-B07E-7A3282B9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D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D1D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正文 A"/>
    <w:rsid w:val="00AF6CD3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paragraph" w:styleId="a6">
    <w:name w:val="Body Text Indent"/>
    <w:link w:val="Char1"/>
    <w:rsid w:val="00AF6CD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/>
      <w:ind w:left="420"/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character" w:customStyle="1" w:styleId="Char1">
    <w:name w:val="正文文本缩进 Char"/>
    <w:basedOn w:val="a0"/>
    <w:link w:val="a6"/>
    <w:rsid w:val="00AF6CD3"/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numbering" w:customStyle="1" w:styleId="1">
    <w:name w:val="已导入的样式“1”"/>
    <w:rsid w:val="00AF6CD3"/>
    <w:pPr>
      <w:numPr>
        <w:numId w:val="2"/>
      </w:numPr>
    </w:pPr>
  </w:style>
  <w:style w:type="numbering" w:customStyle="1" w:styleId="2">
    <w:name w:val="已导入的样式“2”"/>
    <w:rsid w:val="00AF6CD3"/>
    <w:pPr>
      <w:numPr>
        <w:numId w:val="4"/>
      </w:numPr>
    </w:pPr>
  </w:style>
  <w:style w:type="paragraph" w:styleId="a7">
    <w:name w:val="Balloon Text"/>
    <w:basedOn w:val="a"/>
    <w:link w:val="Char2"/>
    <w:uiPriority w:val="99"/>
    <w:semiHidden/>
    <w:unhideWhenUsed/>
    <w:rsid w:val="009D600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D60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252</Words>
  <Characters>1440</Characters>
  <Application>Microsoft Office Word</Application>
  <DocSecurity>0</DocSecurity>
  <Lines>12</Lines>
  <Paragraphs>3</Paragraphs>
  <ScaleCrop>false</ScaleCrop>
  <Company>微软中国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徐哲君</dc:creator>
  <cp:keywords/>
  <dc:description/>
  <cp:lastModifiedBy>洛锦添</cp:lastModifiedBy>
  <cp:revision>11</cp:revision>
  <cp:lastPrinted>2016-11-09T00:32:00Z</cp:lastPrinted>
  <dcterms:created xsi:type="dcterms:W3CDTF">2016-03-08T03:31:00Z</dcterms:created>
  <dcterms:modified xsi:type="dcterms:W3CDTF">2017-11-03T03:01:00Z</dcterms:modified>
</cp:coreProperties>
</file>