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DC" w:rsidRDefault="006E64C5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医用空气消毒器技术参数（吸顶式）</w:t>
      </w:r>
    </w:p>
    <w:tbl>
      <w:tblPr>
        <w:tblStyle w:val="a5"/>
        <w:tblW w:w="9285" w:type="dxa"/>
        <w:tblLook w:val="04A0" w:firstRow="1" w:lastRow="0" w:firstColumn="1" w:lastColumn="0" w:noHBand="0" w:noVBand="1"/>
      </w:tblPr>
      <w:tblGrid>
        <w:gridCol w:w="881"/>
        <w:gridCol w:w="2204"/>
        <w:gridCol w:w="1985"/>
        <w:gridCol w:w="992"/>
        <w:gridCol w:w="1134"/>
        <w:gridCol w:w="2089"/>
      </w:tblGrid>
      <w:tr w:rsidR="003B7768" w:rsidTr="003B7768">
        <w:trPr>
          <w:trHeight w:val="625"/>
        </w:trPr>
        <w:tc>
          <w:tcPr>
            <w:tcW w:w="881" w:type="dxa"/>
          </w:tcPr>
          <w:p w:rsidR="003B7768" w:rsidRDefault="003B7768" w:rsidP="00533B6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序号</w:t>
            </w:r>
          </w:p>
        </w:tc>
        <w:tc>
          <w:tcPr>
            <w:tcW w:w="2204" w:type="dxa"/>
          </w:tcPr>
          <w:p w:rsidR="003B7768" w:rsidRDefault="003B7768" w:rsidP="00533B6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名称</w:t>
            </w:r>
          </w:p>
        </w:tc>
        <w:tc>
          <w:tcPr>
            <w:tcW w:w="1985" w:type="dxa"/>
          </w:tcPr>
          <w:p w:rsidR="003B7768" w:rsidRDefault="003B7768" w:rsidP="00533B6E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有效消毒体积</w:t>
            </w:r>
          </w:p>
        </w:tc>
        <w:tc>
          <w:tcPr>
            <w:tcW w:w="992" w:type="dxa"/>
          </w:tcPr>
          <w:p w:rsidR="003B7768" w:rsidRDefault="003B7768" w:rsidP="00533B6E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数量</w:t>
            </w:r>
          </w:p>
        </w:tc>
        <w:tc>
          <w:tcPr>
            <w:tcW w:w="1134" w:type="dxa"/>
          </w:tcPr>
          <w:p w:rsidR="003B7768" w:rsidRDefault="003B7768" w:rsidP="00533B6E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单价</w:t>
            </w:r>
          </w:p>
        </w:tc>
        <w:tc>
          <w:tcPr>
            <w:tcW w:w="2089" w:type="dxa"/>
          </w:tcPr>
          <w:p w:rsidR="003B7768" w:rsidRDefault="003B7768" w:rsidP="00533B6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备注</w:t>
            </w:r>
          </w:p>
        </w:tc>
      </w:tr>
      <w:tr w:rsidR="003B7768" w:rsidTr="003B7768">
        <w:trPr>
          <w:trHeight w:val="625"/>
        </w:trPr>
        <w:tc>
          <w:tcPr>
            <w:tcW w:w="881" w:type="dxa"/>
          </w:tcPr>
          <w:p w:rsidR="003B7768" w:rsidRPr="00390EA9" w:rsidRDefault="003B7768" w:rsidP="00533B6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390EA9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3B7768" w:rsidRPr="00390EA9" w:rsidRDefault="003B7768" w:rsidP="00533B6E">
            <w:pPr>
              <w:rPr>
                <w:rFonts w:ascii="宋体" w:hAnsi="宋体"/>
                <w:bCs/>
                <w:sz w:val="28"/>
                <w:szCs w:val="28"/>
              </w:rPr>
            </w:pPr>
            <w:r w:rsidRPr="00390EA9">
              <w:rPr>
                <w:rFonts w:ascii="宋体" w:hAnsi="宋体" w:hint="eastAsia"/>
                <w:bCs/>
                <w:sz w:val="28"/>
                <w:szCs w:val="28"/>
              </w:rPr>
              <w:t>医用空气消毒机</w:t>
            </w:r>
          </w:p>
        </w:tc>
        <w:tc>
          <w:tcPr>
            <w:tcW w:w="1985" w:type="dxa"/>
          </w:tcPr>
          <w:p w:rsidR="003B7768" w:rsidRPr="00390EA9" w:rsidRDefault="003B7768" w:rsidP="00533B6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7</w:t>
            </w:r>
            <w:r w:rsidRPr="00390EA9">
              <w:rPr>
                <w:rFonts w:ascii="宋体" w:hAnsi="宋体" w:hint="eastAsia"/>
                <w:bCs/>
                <w:sz w:val="28"/>
                <w:szCs w:val="28"/>
              </w:rPr>
              <w:t>0 m3</w:t>
            </w:r>
          </w:p>
        </w:tc>
        <w:tc>
          <w:tcPr>
            <w:tcW w:w="992" w:type="dxa"/>
          </w:tcPr>
          <w:p w:rsidR="003B7768" w:rsidRPr="00390EA9" w:rsidRDefault="007A19E7" w:rsidP="00533B6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B7768" w:rsidRPr="00390EA9" w:rsidRDefault="005524FB" w:rsidP="00533B6E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6000元</w:t>
            </w:r>
          </w:p>
        </w:tc>
        <w:tc>
          <w:tcPr>
            <w:tcW w:w="2089" w:type="dxa"/>
            <w:vMerge w:val="restart"/>
          </w:tcPr>
          <w:p w:rsidR="003B7768" w:rsidRPr="00390EA9" w:rsidRDefault="003B7768" w:rsidP="005524F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B7768" w:rsidTr="003B7768">
        <w:trPr>
          <w:trHeight w:val="641"/>
        </w:trPr>
        <w:tc>
          <w:tcPr>
            <w:tcW w:w="881" w:type="dxa"/>
          </w:tcPr>
          <w:p w:rsidR="003B7768" w:rsidRPr="00390EA9" w:rsidRDefault="003B7768" w:rsidP="00533B6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3B7768" w:rsidRPr="00390EA9" w:rsidRDefault="003B7768" w:rsidP="00533B6E">
            <w:pPr>
              <w:rPr>
                <w:rFonts w:ascii="宋体" w:hAnsi="宋体"/>
                <w:bCs/>
                <w:sz w:val="28"/>
                <w:szCs w:val="28"/>
              </w:rPr>
            </w:pPr>
            <w:r w:rsidRPr="00390EA9">
              <w:rPr>
                <w:rFonts w:ascii="宋体" w:hAnsi="宋体" w:hint="eastAsia"/>
                <w:bCs/>
                <w:sz w:val="28"/>
                <w:szCs w:val="28"/>
              </w:rPr>
              <w:t>医用空气消毒机</w:t>
            </w:r>
          </w:p>
        </w:tc>
        <w:tc>
          <w:tcPr>
            <w:tcW w:w="1985" w:type="dxa"/>
          </w:tcPr>
          <w:p w:rsidR="003B7768" w:rsidRPr="00390EA9" w:rsidRDefault="003B7768" w:rsidP="00533B6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10</w:t>
            </w:r>
            <w:r w:rsidRPr="00390EA9">
              <w:rPr>
                <w:rFonts w:ascii="宋体" w:hAnsi="宋体" w:hint="eastAsia"/>
                <w:bCs/>
                <w:sz w:val="28"/>
                <w:szCs w:val="28"/>
              </w:rPr>
              <w:t>0 m3</w:t>
            </w:r>
          </w:p>
        </w:tc>
        <w:tc>
          <w:tcPr>
            <w:tcW w:w="992" w:type="dxa"/>
          </w:tcPr>
          <w:p w:rsidR="003B7768" w:rsidRPr="00390EA9" w:rsidRDefault="007A19E7" w:rsidP="00533B6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B7768" w:rsidRPr="00390EA9" w:rsidRDefault="005524FB" w:rsidP="00533B6E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7000元</w:t>
            </w:r>
          </w:p>
        </w:tc>
        <w:tc>
          <w:tcPr>
            <w:tcW w:w="2089" w:type="dxa"/>
            <w:vMerge/>
          </w:tcPr>
          <w:p w:rsidR="003B7768" w:rsidRPr="00390EA9" w:rsidRDefault="003B7768" w:rsidP="00533B6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:rsidR="006E64C5" w:rsidRPr="003B7768" w:rsidRDefault="006E64C5" w:rsidP="003B7768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一、空气消毒机：额定风量：600方米/每小时；</w:t>
      </w:r>
    </w:p>
    <w:p w:rsidR="004A12DC" w:rsidRDefault="006E64C5" w:rsidP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1、机型配置：  吸顶式     配置：遥控器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2、体积、适用体积60-75立方米；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3、壁挂式额定功率≤52W；吸顶式额定功率≤85W；移动式额定功率≤165W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4、噪音＜60db（A)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5、</w:t>
      </w:r>
      <w:r w:rsidRPr="006E64C5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▲</w:t>
      </w:r>
      <w:r>
        <w:rPr>
          <w:rFonts w:ascii="宋体" w:eastAsia="宋体" w:hAnsi="宋体" w:cs="宋体" w:hint="eastAsia"/>
          <w:color w:val="000000"/>
          <w:sz w:val="24"/>
        </w:rPr>
        <w:t xml:space="preserve">消毒效果要求：（1）开机30min内，对白色葡萄球菌的杀菌≥99.92％ (2)开机60min内，对空气的自然菌的消毒率≥91.97％ （提供该型号的检测报告）。   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6、消毒方式：初高效过滤采用特种高分子复合材料，特殊结构设计增强吸附能力，集除尘、除菌、除异味于一体；</w:t>
      </w:r>
      <w:r>
        <w:rPr>
          <w:rFonts w:ascii="宋体" w:eastAsia="宋体" w:hAnsi="宋体" w:cs="宋体" w:hint="eastAsia"/>
          <w:sz w:val="24"/>
        </w:rPr>
        <w:t>多元组合式电场杀菌，细菌通过率低，短时间内杀菌效果好；配备高效负离子发生装置。无需任何紫外线辅助杀毒因子即可达到消毒效果。(机内无任何多余紫外线灯及镇流装置)</w:t>
      </w:r>
    </w:p>
    <w:p w:rsidR="004A12DC" w:rsidRDefault="006E64C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7、具有可持久有效降解空气中甲醛、苯、氨、二甲苯等有害气体的功能，TVOC浓度</w:t>
      </w:r>
      <w:r>
        <w:rPr>
          <w:rFonts w:ascii="宋体" w:eastAsia="宋体" w:hAnsi="宋体" w:cs="宋体" w:hint="eastAsia"/>
          <w:color w:val="000000"/>
          <w:sz w:val="24"/>
        </w:rPr>
        <w:t>&lt;0.01mg/m</w:t>
      </w:r>
      <w:r>
        <w:rPr>
          <w:rFonts w:ascii="宋体" w:eastAsia="宋体" w:hAnsi="宋体" w:cs="宋体" w:hint="eastAsia"/>
          <w:color w:val="000000"/>
          <w:sz w:val="24"/>
          <w:vertAlign w:val="superscript"/>
        </w:rPr>
        <w:t>3</w:t>
      </w:r>
      <w:r>
        <w:rPr>
          <w:rFonts w:ascii="宋体" w:eastAsia="宋体" w:hAnsi="宋体" w:cs="宋体" w:hint="eastAsia"/>
          <w:color w:val="000000"/>
          <w:sz w:val="24"/>
        </w:rPr>
        <w:t>，甲醛净化效率94%。</w:t>
      </w:r>
    </w:p>
    <w:p w:rsidR="004A12DC" w:rsidRDefault="006E64C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8、可祛除PM2.5及空气中0.2-0.5μm的颗粒物。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9、电场强度：6500-7500V/m   3级电场  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  <w:vertAlign w:val="superscript"/>
        </w:rPr>
      </w:pPr>
      <w:r>
        <w:rPr>
          <w:rFonts w:ascii="宋体" w:eastAsia="宋体" w:hAnsi="宋体" w:cs="宋体" w:hint="eastAsia"/>
          <w:color w:val="000000"/>
          <w:sz w:val="24"/>
        </w:rPr>
        <w:t>10、负氧离子浓度：1.2×10</w:t>
      </w:r>
      <w:r>
        <w:rPr>
          <w:rFonts w:ascii="宋体" w:eastAsia="宋体" w:hAnsi="宋体" w:cs="宋体" w:hint="eastAsia"/>
          <w:color w:val="000000"/>
          <w:sz w:val="24"/>
          <w:vertAlign w:val="superscript"/>
        </w:rPr>
        <w:t>6</w:t>
      </w:r>
      <w:r>
        <w:rPr>
          <w:rFonts w:ascii="宋体" w:eastAsia="宋体" w:hAnsi="宋体" w:cs="宋体" w:hint="eastAsia"/>
          <w:color w:val="000000"/>
          <w:sz w:val="24"/>
        </w:rPr>
        <w:t>个/cm</w:t>
      </w:r>
      <w:r>
        <w:rPr>
          <w:rFonts w:ascii="宋体" w:eastAsia="宋体" w:hAnsi="宋体" w:cs="宋体" w:hint="eastAsia"/>
          <w:color w:val="000000"/>
          <w:sz w:val="24"/>
          <w:vertAlign w:val="superscript"/>
        </w:rPr>
        <w:t>3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11、工作时环境中的臭氧浓度：&lt;0.02mg/m</w:t>
      </w:r>
      <w:r>
        <w:rPr>
          <w:rFonts w:ascii="宋体" w:eastAsia="宋体" w:hAnsi="宋体" w:cs="宋体" w:hint="eastAsia"/>
          <w:color w:val="000000"/>
          <w:sz w:val="24"/>
          <w:vertAlign w:val="superscript"/>
        </w:rPr>
        <w:t>3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12、消毒有效时间 ：60分钟   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13、净化效率＞80％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14、净化寿命≥10000小时；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15、纯动态机，可在有人的场合下进行连续动态消毒，机器运行期间对人及周边设备都无损害。</w:t>
      </w:r>
    </w:p>
    <w:p w:rsidR="004A12DC" w:rsidRDefault="006E64C5">
      <w:pPr>
        <w:spacing w:line="360" w:lineRule="auto"/>
        <w:ind w:left="960" w:hangingChars="400" w:hanging="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 xml:space="preserve"> 16、具有升级功能，可配置感控设备远程监控管理系统（提供该功能的证明文件）。</w:t>
      </w:r>
    </w:p>
    <w:p w:rsidR="004A12DC" w:rsidRDefault="006E64C5">
      <w:pPr>
        <w:spacing w:line="500" w:lineRule="exac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16.1、通信方式：</w:t>
      </w:r>
      <w:r>
        <w:rPr>
          <w:rFonts w:ascii="宋体" w:eastAsia="宋体" w:hAnsi="宋体" w:cs="宋体" w:hint="eastAsia"/>
          <w:sz w:val="24"/>
        </w:rPr>
        <w:t>系统</w:t>
      </w:r>
      <w:r>
        <w:rPr>
          <w:rFonts w:ascii="宋体" w:eastAsia="宋体" w:hAnsi="宋体" w:cs="宋体" w:hint="eastAsia"/>
          <w:color w:val="000000"/>
          <w:sz w:val="24"/>
        </w:rPr>
        <w:t>采用 GPRS 网络通信，每台设备内部加装有物联网卡， 无需使用医院网络且不需要另外安装无线路由器；不会额外增加医院预算费用（</w:t>
      </w:r>
      <w:r>
        <w:rPr>
          <w:rFonts w:ascii="宋体" w:eastAsia="宋体" w:hAnsi="宋体" w:cs="宋体" w:hint="eastAsia"/>
          <w:sz w:val="24"/>
        </w:rPr>
        <w:t>需提供该功能的证明文件)；</w:t>
      </w:r>
    </w:p>
    <w:p w:rsidR="004A12DC" w:rsidRDefault="006E64C5">
      <w:pPr>
        <w:spacing w:line="500" w:lineRule="exac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>16.2、</w:t>
      </w:r>
      <w:r>
        <w:rPr>
          <w:rFonts w:ascii="宋体" w:eastAsia="宋体" w:hAnsi="宋体" w:cs="宋体" w:hint="eastAsia"/>
          <w:color w:val="000000"/>
          <w:sz w:val="24"/>
        </w:rPr>
        <w:t>数据导出：系统可以直接将系统中所记录的设备信息数据直接导出至 EXCEL表内， 便于医院工作人员直接使用， 减轻医护人员手动录入的工作量（</w:t>
      </w:r>
      <w:r>
        <w:rPr>
          <w:rFonts w:ascii="宋体" w:eastAsia="宋体" w:hAnsi="宋体" w:cs="宋体" w:hint="eastAsia"/>
          <w:sz w:val="24"/>
        </w:rPr>
        <w:t>需提供该功能的证明文件)</w:t>
      </w:r>
      <w:r>
        <w:rPr>
          <w:rFonts w:ascii="宋体" w:eastAsia="宋体" w:hAnsi="宋体" w:cs="宋体" w:hint="eastAsia"/>
          <w:color w:val="000000"/>
          <w:sz w:val="24"/>
        </w:rPr>
        <w:t xml:space="preserve"> ；</w:t>
      </w:r>
    </w:p>
    <w:p w:rsidR="004A12DC" w:rsidRDefault="006E64C5">
      <w:pPr>
        <w:spacing w:line="5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16.3、</w:t>
      </w:r>
      <w:r>
        <w:rPr>
          <w:rFonts w:ascii="宋体" w:eastAsia="宋体" w:hAnsi="宋体" w:cs="宋体" w:hint="eastAsia"/>
          <w:color w:val="000000"/>
          <w:sz w:val="24"/>
        </w:rPr>
        <w:t>排序功能：系统可以从大到小或从小到大，通过点击栏目 抬头显示‘▲’ 或‘▼’ 进行正序和逆序切换，对实时监测和历史数据中的项目进行排序，此功能有利于医护人员对某一组数据进行观察分析（</w:t>
      </w:r>
      <w:r>
        <w:rPr>
          <w:rFonts w:ascii="宋体" w:eastAsia="宋体" w:hAnsi="宋体" w:cs="宋体" w:hint="eastAsia"/>
          <w:sz w:val="24"/>
        </w:rPr>
        <w:t>需提供该功能的证明文件)</w:t>
      </w:r>
      <w:r>
        <w:rPr>
          <w:rFonts w:ascii="宋体" w:eastAsia="宋体" w:hAnsi="宋体" w:cs="宋体" w:hint="eastAsia"/>
          <w:color w:val="000000"/>
          <w:sz w:val="24"/>
        </w:rPr>
        <w:t xml:space="preserve"> ；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17、 功能：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（1）：吸顶机及移动机身材质：钣金喷塑刚性强，防老化永久不会变黄开裂。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（2）</w:t>
      </w:r>
      <w:r>
        <w:rPr>
          <w:rFonts w:ascii="宋体" w:eastAsia="宋体" w:hAnsi="宋体" w:cs="宋体" w:hint="eastAsia"/>
          <w:sz w:val="24"/>
        </w:rPr>
        <w:t>壁挂式、吸顶式具有高清晰液晶显示屏，机器运行及故障指示逐一显示。（需有相对应的证明材料)</w:t>
      </w:r>
      <w:r>
        <w:rPr>
          <w:rFonts w:ascii="宋体" w:eastAsia="宋体" w:hAnsi="宋体" w:cs="宋体" w:hint="eastAsia"/>
          <w:color w:val="000000"/>
          <w:sz w:val="24"/>
        </w:rPr>
        <w:t>。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（3）柜式、移动式具有高清晰液晶触摸显示屏，机器运行及故障指示逐一显示。（需有相对应的证明材料)</w:t>
      </w:r>
      <w:r>
        <w:rPr>
          <w:rFonts w:ascii="宋体" w:eastAsia="宋体" w:hAnsi="宋体" w:cs="宋体" w:hint="eastAsia"/>
          <w:color w:val="000000"/>
          <w:sz w:val="24"/>
        </w:rPr>
        <w:t>。</w:t>
      </w:r>
    </w:p>
    <w:p w:rsidR="004A12DC" w:rsidRDefault="006E64C5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具备可升级的空间，根据环境需要可增加净化消毒的模块。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</w:rPr>
        <w:t>（4）：具有自动、定时、手动三种工作模式。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（5）：杀菌因子寿命提示功能及过滤网清理提示功能。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（6）：具有故障自动检测和报警功能。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（7）：耗材无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>证照要求：</w:t>
      </w:r>
    </w:p>
    <w:p w:rsidR="004A12DC" w:rsidRDefault="006E64C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合格的投标人必须具有下列证照:</w:t>
      </w:r>
    </w:p>
    <w:p w:rsidR="004A12DC" w:rsidRDefault="006E64C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投标商所投标产品的全部型号具有《消毒产品卫生安全评价报告备案凭证》；</w:t>
      </w:r>
    </w:p>
    <w:p w:rsidR="004A12DC" w:rsidRDefault="006E64C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投标的所有型号必须提供第三方权威检验机构的检测报告。</w:t>
      </w:r>
    </w:p>
    <w:p w:rsidR="004A12DC" w:rsidRDefault="006E64C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提供净化效率的检测报告。</w:t>
      </w:r>
    </w:p>
    <w:p w:rsidR="004A12DC" w:rsidRDefault="006E64C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*</w:t>
      </w:r>
      <w:r>
        <w:rPr>
          <w:rFonts w:ascii="宋体" w:eastAsia="宋体" w:hAnsi="宋体" w:cs="宋体" w:hint="eastAsia"/>
          <w:sz w:val="24"/>
        </w:rPr>
        <w:t>投标的产品型号具有关于电磁兼容性（EMC）检测报告。</w:t>
      </w:r>
    </w:p>
    <w:p w:rsidR="004A12DC" w:rsidRDefault="004A12DC">
      <w:pPr>
        <w:spacing w:line="360" w:lineRule="auto"/>
        <w:ind w:left="180"/>
        <w:rPr>
          <w:rFonts w:ascii="宋体" w:eastAsia="宋体" w:hAnsi="宋体" w:cs="宋体"/>
          <w:sz w:val="28"/>
          <w:szCs w:val="28"/>
        </w:rPr>
      </w:pP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二、 空气消毒机：额定风量：800方米/每小时；</w:t>
      </w:r>
    </w:p>
    <w:p w:rsidR="004A12DC" w:rsidRDefault="006E64C5" w:rsidP="006E64C5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1、机型配置：吸顶式     配置：遥控器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  2、体积、适用体积75-100立方米；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  3、壁挂式额定功率≤52W；吸顶式额定功率≤85W；移动式额定功率≤165W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  4、噪音＜60db（A)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  5、</w:t>
      </w:r>
      <w:r w:rsidRPr="006E64C5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▲</w:t>
      </w:r>
      <w:r>
        <w:rPr>
          <w:rFonts w:ascii="宋体" w:eastAsia="宋体" w:hAnsi="宋体" w:cs="宋体" w:hint="eastAsia"/>
          <w:color w:val="000000"/>
          <w:sz w:val="24"/>
        </w:rPr>
        <w:t>消毒效果要求：（1）开机30min内，对白色葡萄球菌的杀菌≥99.92％ (2)开机60min内，对空气的自然菌的消毒率≥91.16％ （提供该型号的检测报告）。 6、消毒方式：初高效过滤采用特种高分子复合材料，特殊结构设计增强吸附能力，集除尘、除菌、除异味于一体；</w:t>
      </w:r>
      <w:r>
        <w:rPr>
          <w:rFonts w:ascii="宋体" w:eastAsia="宋体" w:hAnsi="宋体" w:cs="宋体" w:hint="eastAsia"/>
          <w:sz w:val="24"/>
        </w:rPr>
        <w:t>多元组合式电场杀菌，细菌通过率低，短时间内杀菌效果好；配备高效负离子发生装置。无需任何紫外线辅助杀毒因子即可达到消毒效果。(机内无任何多余紫外线灯及镇流装置)</w:t>
      </w:r>
    </w:p>
    <w:p w:rsidR="004A12DC" w:rsidRDefault="006E64C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7、具有可持久有效降解空气中甲醛、苯、氨、二甲苯等有害气体的功能，TVOC浓度</w:t>
      </w:r>
      <w:r>
        <w:rPr>
          <w:rFonts w:ascii="宋体" w:eastAsia="宋体" w:hAnsi="宋体" w:cs="宋体" w:hint="eastAsia"/>
          <w:color w:val="000000"/>
          <w:sz w:val="24"/>
        </w:rPr>
        <w:t>&lt;0.01mg/m</w:t>
      </w:r>
      <w:r>
        <w:rPr>
          <w:rFonts w:ascii="宋体" w:eastAsia="宋体" w:hAnsi="宋体" w:cs="宋体" w:hint="eastAsia"/>
          <w:color w:val="000000"/>
          <w:sz w:val="24"/>
          <w:vertAlign w:val="superscript"/>
        </w:rPr>
        <w:t>3</w:t>
      </w:r>
      <w:r>
        <w:rPr>
          <w:rFonts w:ascii="宋体" w:eastAsia="宋体" w:hAnsi="宋体" w:cs="宋体" w:hint="eastAsia"/>
          <w:color w:val="000000"/>
          <w:sz w:val="24"/>
        </w:rPr>
        <w:t>，甲醛净化效率94%。</w:t>
      </w:r>
    </w:p>
    <w:p w:rsidR="004A12DC" w:rsidRDefault="006E64C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8、可祛除PM2.5及空气中0.2-0.5μm的颗粒物。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9、电场强度：6500-7500V/m   3级电场  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  <w:vertAlign w:val="superscript"/>
        </w:rPr>
      </w:pPr>
      <w:r>
        <w:rPr>
          <w:rFonts w:ascii="宋体" w:eastAsia="宋体" w:hAnsi="宋体" w:cs="宋体" w:hint="eastAsia"/>
          <w:color w:val="000000"/>
          <w:sz w:val="24"/>
        </w:rPr>
        <w:t>10、负氧离子浓度：1.2×10</w:t>
      </w:r>
      <w:r>
        <w:rPr>
          <w:rFonts w:ascii="宋体" w:eastAsia="宋体" w:hAnsi="宋体" w:cs="宋体" w:hint="eastAsia"/>
          <w:color w:val="000000"/>
          <w:sz w:val="24"/>
          <w:vertAlign w:val="superscript"/>
        </w:rPr>
        <w:t>6</w:t>
      </w:r>
      <w:r>
        <w:rPr>
          <w:rFonts w:ascii="宋体" w:eastAsia="宋体" w:hAnsi="宋体" w:cs="宋体" w:hint="eastAsia"/>
          <w:color w:val="000000"/>
          <w:sz w:val="24"/>
        </w:rPr>
        <w:t>个/cm</w:t>
      </w:r>
      <w:r>
        <w:rPr>
          <w:rFonts w:ascii="宋体" w:eastAsia="宋体" w:hAnsi="宋体" w:cs="宋体" w:hint="eastAsia"/>
          <w:color w:val="000000"/>
          <w:sz w:val="24"/>
          <w:vertAlign w:val="superscript"/>
        </w:rPr>
        <w:t>3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11、工作时环境中的臭氧浓度：&lt;0.02mg/m</w:t>
      </w:r>
      <w:r>
        <w:rPr>
          <w:rFonts w:ascii="宋体" w:eastAsia="宋体" w:hAnsi="宋体" w:cs="宋体" w:hint="eastAsia"/>
          <w:color w:val="000000"/>
          <w:sz w:val="24"/>
          <w:vertAlign w:val="superscript"/>
        </w:rPr>
        <w:t>3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12、消毒有效时间 ：60分钟   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13、净化效率＞80％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14、净化寿命≥10000小时；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15、纯动态机，可在有人的场合下进行连续动态消毒，机器运行期间对人及周边设备都无损害。</w:t>
      </w:r>
    </w:p>
    <w:p w:rsidR="004A12DC" w:rsidRDefault="006E64C5">
      <w:pPr>
        <w:spacing w:line="360" w:lineRule="auto"/>
        <w:ind w:left="960" w:hangingChars="400" w:hanging="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16、具有升级功能，可配置感控设备远程监控管理系统（提供该功能的证明文件）。</w:t>
      </w:r>
    </w:p>
    <w:p w:rsidR="004A12DC" w:rsidRDefault="006E64C5">
      <w:pPr>
        <w:spacing w:line="500" w:lineRule="exac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16.1、通信方式：</w:t>
      </w:r>
      <w:r>
        <w:rPr>
          <w:rFonts w:ascii="宋体" w:eastAsia="宋体" w:hAnsi="宋体" w:cs="宋体" w:hint="eastAsia"/>
          <w:sz w:val="24"/>
        </w:rPr>
        <w:t>系统</w:t>
      </w:r>
      <w:r>
        <w:rPr>
          <w:rFonts w:ascii="宋体" w:eastAsia="宋体" w:hAnsi="宋体" w:cs="宋体" w:hint="eastAsia"/>
          <w:color w:val="000000"/>
          <w:sz w:val="24"/>
        </w:rPr>
        <w:t>采用 GPRS 网络通信，每台设备内部加装有物联网卡， 无需使用医院网络且不需要另外安装无线路由器；不会额外增加医院预算费用（</w:t>
      </w:r>
      <w:r>
        <w:rPr>
          <w:rFonts w:ascii="宋体" w:eastAsia="宋体" w:hAnsi="宋体" w:cs="宋体" w:hint="eastAsia"/>
          <w:sz w:val="24"/>
        </w:rPr>
        <w:t>需提供该功能的证明文件)；</w:t>
      </w:r>
    </w:p>
    <w:p w:rsidR="004A12DC" w:rsidRDefault="006E64C5">
      <w:pPr>
        <w:spacing w:line="500" w:lineRule="exac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16.2、</w:t>
      </w:r>
      <w:r>
        <w:rPr>
          <w:rFonts w:ascii="宋体" w:eastAsia="宋体" w:hAnsi="宋体" w:cs="宋体" w:hint="eastAsia"/>
          <w:color w:val="000000"/>
          <w:sz w:val="24"/>
        </w:rPr>
        <w:t>数据导出：系统可以直接将系统中所记录的设备信息数据直接导出至 EXCEL表内， 便于医院工作人员直接使用， 减轻医护人员手动录入的工作量（</w:t>
      </w:r>
      <w:r>
        <w:rPr>
          <w:rFonts w:ascii="宋体" w:eastAsia="宋体" w:hAnsi="宋体" w:cs="宋体" w:hint="eastAsia"/>
          <w:sz w:val="24"/>
        </w:rPr>
        <w:t>需提供该功能的证明文件)</w:t>
      </w:r>
      <w:r>
        <w:rPr>
          <w:rFonts w:ascii="宋体" w:eastAsia="宋体" w:hAnsi="宋体" w:cs="宋体" w:hint="eastAsia"/>
          <w:color w:val="000000"/>
          <w:sz w:val="24"/>
        </w:rPr>
        <w:t xml:space="preserve"> ；</w:t>
      </w:r>
    </w:p>
    <w:p w:rsidR="004A12DC" w:rsidRDefault="006E64C5">
      <w:pPr>
        <w:spacing w:line="500" w:lineRule="exac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>16.3、</w:t>
      </w:r>
      <w:r>
        <w:rPr>
          <w:rFonts w:ascii="宋体" w:eastAsia="宋体" w:hAnsi="宋体" w:cs="宋体" w:hint="eastAsia"/>
          <w:color w:val="000000"/>
          <w:sz w:val="24"/>
        </w:rPr>
        <w:t>排序功能：系统可以从大到小或从小到大，通过点击栏目 抬头显示‘▲’ 或‘▼’ 进行正序和逆序切换，对实时监测和历史数据中的项目进行排序，此功能有利于医护人员对某一组数据进行观察分析（</w:t>
      </w:r>
      <w:r>
        <w:rPr>
          <w:rFonts w:ascii="宋体" w:eastAsia="宋体" w:hAnsi="宋体" w:cs="宋体" w:hint="eastAsia"/>
          <w:sz w:val="24"/>
        </w:rPr>
        <w:t>需提供该功能的证明文件)</w:t>
      </w:r>
      <w:r>
        <w:rPr>
          <w:rFonts w:ascii="宋体" w:eastAsia="宋体" w:hAnsi="宋体" w:cs="宋体" w:hint="eastAsia"/>
          <w:color w:val="000000"/>
          <w:sz w:val="24"/>
        </w:rPr>
        <w:t xml:space="preserve"> ；</w:t>
      </w:r>
    </w:p>
    <w:p w:rsidR="004A12DC" w:rsidRDefault="004A12DC">
      <w:pPr>
        <w:spacing w:line="500" w:lineRule="exact"/>
        <w:rPr>
          <w:rFonts w:ascii="宋体" w:eastAsia="宋体" w:hAnsi="宋体" w:cs="宋体"/>
          <w:color w:val="000000"/>
          <w:sz w:val="24"/>
        </w:rPr>
      </w:pPr>
    </w:p>
    <w:p w:rsidR="004A12DC" w:rsidRDefault="004A12DC">
      <w:pPr>
        <w:spacing w:line="360" w:lineRule="auto"/>
        <w:rPr>
          <w:rFonts w:ascii="宋体" w:eastAsia="宋体" w:hAnsi="宋体" w:cs="宋体"/>
          <w:sz w:val="24"/>
        </w:rPr>
      </w:pP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17、 功能：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（1）吸顶机及移动机身材质：钣金喷塑刚性强，防老化永久不会变黄开裂。</w:t>
      </w:r>
    </w:p>
    <w:p w:rsidR="004A12DC" w:rsidRDefault="006E64C5" w:rsidP="006E64C5">
      <w:pPr>
        <w:spacing w:line="360" w:lineRule="auto"/>
        <w:ind w:left="600" w:hangingChars="250" w:hanging="60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（2）</w:t>
      </w:r>
      <w:r>
        <w:rPr>
          <w:rFonts w:ascii="宋体" w:eastAsia="宋体" w:hAnsi="宋体" w:cs="宋体" w:hint="eastAsia"/>
          <w:sz w:val="24"/>
        </w:rPr>
        <w:t>壁挂式、吸顶式具有高清晰液晶显示屏，机器运行及故障指示逐一显示。（需有相对应的证明材料)</w:t>
      </w:r>
      <w:r>
        <w:rPr>
          <w:rFonts w:ascii="宋体" w:eastAsia="宋体" w:hAnsi="宋体" w:cs="宋体" w:hint="eastAsia"/>
          <w:color w:val="000000"/>
          <w:sz w:val="24"/>
        </w:rPr>
        <w:t>。</w:t>
      </w:r>
    </w:p>
    <w:p w:rsidR="004A12DC" w:rsidRDefault="006E64C5" w:rsidP="006E64C5">
      <w:pPr>
        <w:spacing w:line="360" w:lineRule="auto"/>
        <w:ind w:left="480" w:hangingChars="200" w:hanging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（3）柜式、移动式具有高清晰液晶触摸显示屏，机器运行及故障指示逐一显示。（需有相对应的证明材料)</w:t>
      </w:r>
      <w:r>
        <w:rPr>
          <w:rFonts w:ascii="宋体" w:eastAsia="宋体" w:hAnsi="宋体" w:cs="宋体" w:hint="eastAsia"/>
          <w:color w:val="000000"/>
          <w:sz w:val="24"/>
        </w:rPr>
        <w:t>。</w:t>
      </w:r>
    </w:p>
    <w:p w:rsidR="004A12DC" w:rsidRDefault="006E64C5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具备可升级的空间，根据环境需要可增加净化消毒的模块。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</w:rPr>
        <w:t>（4）：具有自动、定时、手动三种工作模式。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（5）：杀菌因子寿命提示功能及过滤网清理提示功能。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（6）：具有故障自动检测和报警功能。</w:t>
      </w:r>
    </w:p>
    <w:p w:rsidR="004A12DC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（7）：耗材无</w:t>
      </w:r>
    </w:p>
    <w:p w:rsidR="006E64C5" w:rsidRDefault="006E64C5">
      <w:pPr>
        <w:spacing w:line="360" w:lineRule="auto"/>
        <w:rPr>
          <w:rFonts w:ascii="宋体" w:eastAsia="宋体" w:hAnsi="宋体" w:cs="宋体"/>
          <w:color w:val="000000"/>
          <w:sz w:val="24"/>
        </w:rPr>
      </w:pPr>
    </w:p>
    <w:p w:rsidR="004A12DC" w:rsidRPr="006E64C5" w:rsidRDefault="006E64C5">
      <w:pPr>
        <w:spacing w:line="360" w:lineRule="auto"/>
        <w:rPr>
          <w:rFonts w:ascii="宋体" w:eastAsia="宋体" w:hAnsi="宋体" w:cs="宋体"/>
          <w:b/>
          <w:color w:val="000000"/>
          <w:sz w:val="24"/>
        </w:rPr>
      </w:pPr>
      <w:r w:rsidRPr="006E64C5">
        <w:rPr>
          <w:rFonts w:ascii="宋体" w:eastAsia="宋体" w:hAnsi="宋体" w:cs="宋体" w:hint="eastAsia"/>
          <w:b/>
          <w:sz w:val="24"/>
        </w:rPr>
        <w:t>证照要求：</w:t>
      </w:r>
    </w:p>
    <w:p w:rsidR="004A12DC" w:rsidRDefault="006E64C5" w:rsidP="006E64C5">
      <w:pPr>
        <w:spacing w:line="360" w:lineRule="auto"/>
        <w:ind w:firstLineChars="350" w:firstLine="8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合格的投标人必须具有下列证照:</w:t>
      </w:r>
    </w:p>
    <w:p w:rsidR="004A12DC" w:rsidRDefault="006E64C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投标商所投标产品的全部型号具有《消毒产品卫生安全评价报告备案凭证》；</w:t>
      </w:r>
    </w:p>
    <w:p w:rsidR="004A12DC" w:rsidRDefault="006E64C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投标的所有型号必须提供第三方权威检验机构的检测报告。</w:t>
      </w:r>
    </w:p>
    <w:p w:rsidR="004A12DC" w:rsidRDefault="006E64C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提供净化效率的检测报告。</w:t>
      </w:r>
    </w:p>
    <w:p w:rsidR="004A12DC" w:rsidRDefault="006E64C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4"/>
        </w:rPr>
        <w:t>投标的产品型号具有关于电磁兼容性（EMC）检测报告。</w:t>
      </w:r>
    </w:p>
    <w:sectPr w:rsidR="004A1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E41" w:rsidRDefault="00407E41" w:rsidP="003B7768">
      <w:r>
        <w:separator/>
      </w:r>
    </w:p>
  </w:endnote>
  <w:endnote w:type="continuationSeparator" w:id="0">
    <w:p w:rsidR="00407E41" w:rsidRDefault="00407E41" w:rsidP="003B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E41" w:rsidRDefault="00407E41" w:rsidP="003B7768">
      <w:r>
        <w:separator/>
      </w:r>
    </w:p>
  </w:footnote>
  <w:footnote w:type="continuationSeparator" w:id="0">
    <w:p w:rsidR="00407E41" w:rsidRDefault="00407E41" w:rsidP="003B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（%1）"/>
      <w:lvlJc w:val="left"/>
      <w:pPr>
        <w:tabs>
          <w:tab w:val="left" w:pos="900"/>
        </w:tabs>
        <w:ind w:left="9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5790D"/>
    <w:rsid w:val="003B7768"/>
    <w:rsid w:val="00407E41"/>
    <w:rsid w:val="004A12DC"/>
    <w:rsid w:val="005524FB"/>
    <w:rsid w:val="005D7450"/>
    <w:rsid w:val="006E64C5"/>
    <w:rsid w:val="007A19E7"/>
    <w:rsid w:val="007D1FBC"/>
    <w:rsid w:val="008540CE"/>
    <w:rsid w:val="009E5782"/>
    <w:rsid w:val="00D94216"/>
    <w:rsid w:val="00DC1F21"/>
    <w:rsid w:val="02D869B6"/>
    <w:rsid w:val="06813076"/>
    <w:rsid w:val="12787C1E"/>
    <w:rsid w:val="13A26053"/>
    <w:rsid w:val="14E75561"/>
    <w:rsid w:val="16EB314F"/>
    <w:rsid w:val="1D5F4F5B"/>
    <w:rsid w:val="1E693D88"/>
    <w:rsid w:val="1E8B4B52"/>
    <w:rsid w:val="299439DB"/>
    <w:rsid w:val="31A572AF"/>
    <w:rsid w:val="35D07D38"/>
    <w:rsid w:val="38F17D75"/>
    <w:rsid w:val="3985790D"/>
    <w:rsid w:val="422A7093"/>
    <w:rsid w:val="46C222F3"/>
    <w:rsid w:val="4AFD6667"/>
    <w:rsid w:val="51CA1DBF"/>
    <w:rsid w:val="61AC4042"/>
    <w:rsid w:val="6C324055"/>
    <w:rsid w:val="6EDF541F"/>
    <w:rsid w:val="6FFC0A0B"/>
    <w:rsid w:val="7DE8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1CA1E0-CCB9-4D3E-89DE-A9C38EE0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7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7768"/>
    <w:rPr>
      <w:kern w:val="2"/>
      <w:sz w:val="18"/>
      <w:szCs w:val="18"/>
    </w:rPr>
  </w:style>
  <w:style w:type="paragraph" w:styleId="a4">
    <w:name w:val="footer"/>
    <w:basedOn w:val="a"/>
    <w:link w:val="Char0"/>
    <w:rsid w:val="003B7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7768"/>
    <w:rPr>
      <w:kern w:val="2"/>
      <w:sz w:val="18"/>
      <w:szCs w:val="18"/>
    </w:rPr>
  </w:style>
  <w:style w:type="table" w:styleId="a5">
    <w:name w:val="Table Grid"/>
    <w:basedOn w:val="a1"/>
    <w:rsid w:val="003B7768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焦仲鸣</cp:lastModifiedBy>
  <cp:revision>7</cp:revision>
  <cp:lastPrinted>2016-09-07T02:40:00Z</cp:lastPrinted>
  <dcterms:created xsi:type="dcterms:W3CDTF">2016-05-26T07:31:00Z</dcterms:created>
  <dcterms:modified xsi:type="dcterms:W3CDTF">2017-06-14T01:08:00Z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