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15" w:rsidRDefault="009F2715" w:rsidP="009F2715">
      <w:pPr>
        <w:spacing w:line="276" w:lineRule="auto"/>
        <w:jc w:val="center"/>
        <w:rPr>
          <w:b/>
          <w:sz w:val="32"/>
          <w:szCs w:val="32"/>
        </w:rPr>
      </w:pPr>
      <w:r>
        <w:rPr>
          <w:rFonts w:hint="eastAsia"/>
          <w:b/>
          <w:sz w:val="32"/>
          <w:szCs w:val="32"/>
        </w:rPr>
        <w:t>深圳市罗湖医院集团设备招标技术需求</w:t>
      </w:r>
    </w:p>
    <w:p w:rsidR="009F2715" w:rsidRDefault="009F2715" w:rsidP="009F2715">
      <w:pPr>
        <w:spacing w:line="276" w:lineRule="auto"/>
        <w:jc w:val="center"/>
        <w:rPr>
          <w:b/>
          <w:sz w:val="18"/>
          <w:szCs w:val="18"/>
        </w:rPr>
      </w:pPr>
    </w:p>
    <w:p w:rsidR="009F2715" w:rsidRDefault="009F2715" w:rsidP="009F2715">
      <w:pPr>
        <w:spacing w:line="276" w:lineRule="auto"/>
        <w:jc w:val="right"/>
        <w:rPr>
          <w:b/>
          <w:sz w:val="18"/>
          <w:szCs w:val="18"/>
        </w:rPr>
      </w:pPr>
      <w:r>
        <w:rPr>
          <w:rFonts w:hint="eastAsia"/>
          <w:b/>
          <w:sz w:val="18"/>
          <w:szCs w:val="18"/>
        </w:rPr>
        <w:t>单位：万元</w:t>
      </w:r>
    </w:p>
    <w:tbl>
      <w:tblPr>
        <w:tblW w:w="102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596"/>
        <w:gridCol w:w="3470"/>
        <w:gridCol w:w="1004"/>
        <w:gridCol w:w="1043"/>
        <w:gridCol w:w="1342"/>
        <w:gridCol w:w="1941"/>
      </w:tblGrid>
      <w:tr w:rsidR="009F2715" w:rsidTr="00D97ACC">
        <w:trPr>
          <w:trHeight w:val="640"/>
        </w:trPr>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rFonts w:hint="eastAsia"/>
                <w:b/>
                <w:sz w:val="24"/>
              </w:rPr>
              <w:t>设备名称</w:t>
            </w:r>
          </w:p>
        </w:tc>
        <w:tc>
          <w:tcPr>
            <w:tcW w:w="3470"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rPr>
                <w:sz w:val="28"/>
                <w:szCs w:val="28"/>
              </w:rPr>
            </w:pPr>
            <w:r w:rsidRPr="009F2715">
              <w:rPr>
                <w:rFonts w:hint="eastAsia"/>
                <w:sz w:val="28"/>
                <w:szCs w:val="28"/>
              </w:rPr>
              <w:t>全自动内窥镜清洗消毒机</w:t>
            </w:r>
          </w:p>
        </w:tc>
        <w:tc>
          <w:tcPr>
            <w:tcW w:w="1004"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rFonts w:hint="eastAsia"/>
                <w:b/>
                <w:sz w:val="24"/>
              </w:rPr>
              <w:t>国别</w:t>
            </w:r>
          </w:p>
        </w:tc>
        <w:tc>
          <w:tcPr>
            <w:tcW w:w="1043"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rFonts w:hint="eastAsia"/>
                <w:b/>
                <w:sz w:val="24"/>
              </w:rPr>
              <w:t>进口</w:t>
            </w:r>
          </w:p>
        </w:tc>
        <w:tc>
          <w:tcPr>
            <w:tcW w:w="1342"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rFonts w:hint="eastAsia"/>
                <w:b/>
                <w:sz w:val="24"/>
              </w:rPr>
              <w:t>合计金额</w:t>
            </w:r>
          </w:p>
        </w:tc>
        <w:tc>
          <w:tcPr>
            <w:tcW w:w="1941"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24"/>
              </w:rPr>
            </w:pPr>
            <w:r>
              <w:rPr>
                <w:b/>
                <w:sz w:val="24"/>
              </w:rPr>
              <w:t>4</w:t>
            </w:r>
            <w:r>
              <w:rPr>
                <w:rFonts w:hint="eastAsia"/>
                <w:b/>
                <w:sz w:val="24"/>
              </w:rPr>
              <w:t>5</w:t>
            </w:r>
          </w:p>
        </w:tc>
      </w:tr>
      <w:tr w:rsidR="009F2715" w:rsidTr="00F21224">
        <w:trPr>
          <w:trHeight w:val="688"/>
        </w:trPr>
        <w:tc>
          <w:tcPr>
            <w:tcW w:w="10292" w:type="dxa"/>
            <w:gridSpan w:val="7"/>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32"/>
                <w:szCs w:val="32"/>
              </w:rPr>
            </w:pPr>
            <w:r>
              <w:rPr>
                <w:rFonts w:hint="eastAsia"/>
                <w:b/>
                <w:sz w:val="32"/>
                <w:szCs w:val="32"/>
              </w:rPr>
              <w:t>项目需求</w:t>
            </w:r>
          </w:p>
        </w:tc>
      </w:tr>
      <w:tr w:rsidR="009F2715" w:rsidTr="00D97ACC">
        <w:trPr>
          <w:trHeight w:val="373"/>
        </w:trPr>
        <w:tc>
          <w:tcPr>
            <w:tcW w:w="896"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b/>
                <w:sz w:val="32"/>
                <w:szCs w:val="32"/>
              </w:rPr>
            </w:pPr>
            <w:r>
              <w:rPr>
                <w:rFonts w:hint="eastAsia"/>
                <w:b/>
                <w:sz w:val="24"/>
              </w:rPr>
              <w:t>序号</w:t>
            </w:r>
          </w:p>
        </w:tc>
        <w:tc>
          <w:tcPr>
            <w:tcW w:w="4066" w:type="dxa"/>
            <w:gridSpan w:val="2"/>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rPr>
                <w:rFonts w:hAnsi="宋体" w:cs="宋体"/>
                <w:b/>
                <w:bCs/>
                <w:sz w:val="32"/>
                <w:szCs w:val="32"/>
              </w:rPr>
            </w:pPr>
            <w:r>
              <w:rPr>
                <w:rFonts w:hAnsi="宋体" w:cs="宋体" w:hint="eastAsia"/>
                <w:b/>
                <w:bCs/>
                <w:sz w:val="32"/>
                <w:szCs w:val="32"/>
              </w:rPr>
              <w:t>项目</w:t>
            </w:r>
          </w:p>
        </w:tc>
        <w:tc>
          <w:tcPr>
            <w:tcW w:w="1004"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
                <w:bCs/>
                <w:sz w:val="32"/>
                <w:szCs w:val="32"/>
              </w:rPr>
            </w:pPr>
            <w:r>
              <w:rPr>
                <w:rFonts w:hAnsi="宋体" w:cs="宋体" w:hint="eastAsia"/>
                <w:b/>
                <w:bCs/>
                <w:sz w:val="32"/>
                <w:szCs w:val="32"/>
              </w:rPr>
              <w:t>单价</w:t>
            </w:r>
          </w:p>
        </w:tc>
        <w:tc>
          <w:tcPr>
            <w:tcW w:w="1043"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
                <w:bCs/>
                <w:sz w:val="32"/>
                <w:szCs w:val="32"/>
              </w:rPr>
            </w:pPr>
            <w:r>
              <w:rPr>
                <w:rFonts w:hAnsi="宋体" w:cs="宋体" w:hint="eastAsia"/>
                <w:b/>
                <w:bCs/>
                <w:sz w:val="32"/>
                <w:szCs w:val="32"/>
              </w:rPr>
              <w:t>数量</w:t>
            </w:r>
          </w:p>
        </w:tc>
        <w:tc>
          <w:tcPr>
            <w:tcW w:w="1342"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
                <w:bCs/>
                <w:sz w:val="32"/>
                <w:szCs w:val="32"/>
              </w:rPr>
            </w:pPr>
            <w:r>
              <w:rPr>
                <w:rFonts w:hAnsi="宋体" w:cs="宋体" w:hint="eastAsia"/>
                <w:b/>
                <w:bCs/>
                <w:sz w:val="32"/>
                <w:szCs w:val="32"/>
              </w:rPr>
              <w:t>总价</w:t>
            </w:r>
          </w:p>
        </w:tc>
        <w:tc>
          <w:tcPr>
            <w:tcW w:w="1941"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
                <w:bCs/>
                <w:sz w:val="32"/>
                <w:szCs w:val="32"/>
              </w:rPr>
            </w:pPr>
            <w:r>
              <w:rPr>
                <w:rFonts w:hAnsi="宋体" w:cs="宋体" w:hint="eastAsia"/>
                <w:b/>
                <w:bCs/>
                <w:sz w:val="32"/>
                <w:szCs w:val="32"/>
              </w:rPr>
              <w:t>备注</w:t>
            </w:r>
          </w:p>
        </w:tc>
      </w:tr>
      <w:tr w:rsidR="009F2715" w:rsidTr="00D97ACC">
        <w:trPr>
          <w:trHeight w:val="817"/>
        </w:trPr>
        <w:tc>
          <w:tcPr>
            <w:tcW w:w="896"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color w:val="000000"/>
              </w:rPr>
              <w:t>1</w:t>
            </w:r>
          </w:p>
        </w:tc>
        <w:tc>
          <w:tcPr>
            <w:tcW w:w="4066" w:type="dxa"/>
            <w:gridSpan w:val="2"/>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rPr>
                <w:rFonts w:asciiTheme="minorEastAsia" w:eastAsiaTheme="minorEastAsia" w:hAnsiTheme="minorEastAsia"/>
                <w:color w:val="000000"/>
              </w:rPr>
            </w:pPr>
            <w:r w:rsidRPr="009F2715">
              <w:rPr>
                <w:rFonts w:asciiTheme="minorEastAsia" w:eastAsiaTheme="minorEastAsia" w:hAnsiTheme="minorEastAsia" w:hint="eastAsia"/>
                <w:color w:val="000000"/>
              </w:rPr>
              <w:t>全自动内窥镜清洗消毒机</w:t>
            </w:r>
          </w:p>
        </w:tc>
        <w:tc>
          <w:tcPr>
            <w:tcW w:w="1004"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color w:val="000000"/>
              </w:rPr>
              <w:t>4</w:t>
            </w:r>
            <w:r w:rsidRPr="009F2715">
              <w:rPr>
                <w:rFonts w:asciiTheme="minorEastAsia" w:eastAsiaTheme="minorEastAsia" w:hAnsiTheme="minorEastAsia" w:hint="eastAsia"/>
                <w:color w:val="000000"/>
              </w:rPr>
              <w:t>5</w:t>
            </w:r>
          </w:p>
        </w:tc>
        <w:tc>
          <w:tcPr>
            <w:tcW w:w="1043"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color w:val="000000"/>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F21224">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color w:val="000000"/>
              </w:rPr>
              <w:t>4</w:t>
            </w:r>
            <w:r w:rsidRPr="009F2715">
              <w:rPr>
                <w:rFonts w:asciiTheme="minorEastAsia" w:eastAsiaTheme="minorEastAsia" w:hAnsiTheme="minorEastAsia" w:hint="eastAsia"/>
                <w:color w:val="000000"/>
              </w:rPr>
              <w:t>5</w:t>
            </w:r>
          </w:p>
        </w:tc>
        <w:tc>
          <w:tcPr>
            <w:tcW w:w="1941" w:type="dxa"/>
            <w:tcBorders>
              <w:top w:val="single" w:sz="4" w:space="0" w:color="auto"/>
              <w:left w:val="single" w:sz="4" w:space="0" w:color="auto"/>
              <w:bottom w:val="single" w:sz="4" w:space="0" w:color="auto"/>
              <w:right w:val="single" w:sz="4" w:space="0" w:color="auto"/>
            </w:tcBorders>
            <w:vAlign w:val="center"/>
            <w:hideMark/>
          </w:tcPr>
          <w:p w:rsidR="009F2715" w:rsidRPr="009F2715" w:rsidRDefault="009F2715" w:rsidP="009F2715">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hint="eastAsia"/>
                <w:color w:val="000000"/>
              </w:rPr>
              <w:t>区人民</w:t>
            </w:r>
          </w:p>
          <w:p w:rsidR="009F2715" w:rsidRPr="009F2715" w:rsidRDefault="009F2715" w:rsidP="009F2715">
            <w:pPr>
              <w:spacing w:line="276" w:lineRule="auto"/>
              <w:jc w:val="center"/>
              <w:rPr>
                <w:rFonts w:asciiTheme="minorEastAsia" w:eastAsiaTheme="minorEastAsia" w:hAnsiTheme="minorEastAsia"/>
                <w:color w:val="000000"/>
              </w:rPr>
            </w:pPr>
            <w:r w:rsidRPr="009F2715">
              <w:rPr>
                <w:rFonts w:asciiTheme="minorEastAsia" w:eastAsiaTheme="minorEastAsia" w:hAnsiTheme="minorEastAsia" w:hint="eastAsia"/>
                <w:color w:val="000000"/>
              </w:rPr>
              <w:t>消化内科</w:t>
            </w:r>
          </w:p>
        </w:tc>
      </w:tr>
      <w:tr w:rsidR="009F2715" w:rsidTr="009F2715">
        <w:trPr>
          <w:trHeight w:val="522"/>
        </w:trPr>
        <w:tc>
          <w:tcPr>
            <w:tcW w:w="5966" w:type="dxa"/>
            <w:gridSpan w:val="4"/>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Cs/>
                <w:sz w:val="32"/>
                <w:szCs w:val="32"/>
              </w:rPr>
            </w:pPr>
            <w:r>
              <w:rPr>
                <w:rFonts w:hAnsi="宋体" w:cs="宋体" w:hint="eastAsia"/>
                <w:bCs/>
                <w:sz w:val="32"/>
                <w:szCs w:val="32"/>
              </w:rPr>
              <w:t>合计</w:t>
            </w:r>
          </w:p>
        </w:tc>
        <w:tc>
          <w:tcPr>
            <w:tcW w:w="1043"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Cs/>
                <w:sz w:val="32"/>
                <w:szCs w:val="32"/>
              </w:rPr>
            </w:pPr>
            <w:r>
              <w:rPr>
                <w:rFonts w:hAnsi="宋体" w:cs="宋体"/>
                <w:bCs/>
                <w:sz w:val="32"/>
                <w:szCs w:val="32"/>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rsidR="009F2715" w:rsidRDefault="009F2715" w:rsidP="00F21224">
            <w:pPr>
              <w:spacing w:line="276" w:lineRule="auto"/>
              <w:jc w:val="center"/>
              <w:rPr>
                <w:rFonts w:hAnsi="宋体" w:cs="宋体"/>
                <w:bCs/>
                <w:sz w:val="32"/>
                <w:szCs w:val="32"/>
              </w:rPr>
            </w:pPr>
            <w:r>
              <w:rPr>
                <w:rFonts w:hAnsi="宋体" w:cs="宋体"/>
                <w:bCs/>
                <w:sz w:val="32"/>
                <w:szCs w:val="32"/>
              </w:rPr>
              <w:t>4</w:t>
            </w:r>
            <w:r>
              <w:rPr>
                <w:rFonts w:hAnsi="宋体" w:cs="宋体" w:hint="eastAsia"/>
                <w:bCs/>
                <w:sz w:val="32"/>
                <w:szCs w:val="32"/>
              </w:rPr>
              <w:t>5</w:t>
            </w:r>
          </w:p>
        </w:tc>
        <w:tc>
          <w:tcPr>
            <w:tcW w:w="1941" w:type="dxa"/>
            <w:tcBorders>
              <w:top w:val="single" w:sz="4" w:space="0" w:color="auto"/>
              <w:left w:val="single" w:sz="4" w:space="0" w:color="auto"/>
              <w:bottom w:val="single" w:sz="4" w:space="0" w:color="auto"/>
              <w:right w:val="single" w:sz="4" w:space="0" w:color="auto"/>
            </w:tcBorders>
            <w:vAlign w:val="center"/>
          </w:tcPr>
          <w:p w:rsidR="009F2715" w:rsidRDefault="009F2715" w:rsidP="00F21224">
            <w:pPr>
              <w:spacing w:line="276" w:lineRule="auto"/>
              <w:jc w:val="center"/>
              <w:rPr>
                <w:rFonts w:hAnsi="宋体" w:cs="宋体"/>
                <w:bCs/>
                <w:sz w:val="32"/>
                <w:szCs w:val="32"/>
              </w:rPr>
            </w:pPr>
          </w:p>
        </w:tc>
      </w:tr>
    </w:tbl>
    <w:p w:rsidR="009F2715" w:rsidRDefault="009F2715" w:rsidP="006A397B">
      <w:pPr>
        <w:spacing w:line="360" w:lineRule="auto"/>
        <w:jc w:val="center"/>
        <w:rPr>
          <w:rFonts w:asciiTheme="minorEastAsia" w:eastAsiaTheme="minorEastAsia" w:hAnsiTheme="minorEastAsia"/>
          <w:b/>
          <w:sz w:val="32"/>
          <w:szCs w:val="32"/>
        </w:rPr>
      </w:pPr>
    </w:p>
    <w:p w:rsidR="006A397B" w:rsidRDefault="006A397B" w:rsidP="006A397B">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b/>
          <w:color w:val="000000"/>
        </w:rPr>
        <w:t>一、技术参数</w:t>
      </w:r>
      <w:bookmarkStart w:id="0" w:name="_GoBack"/>
      <w:bookmarkEnd w:id="0"/>
      <w:r>
        <w:rPr>
          <w:rFonts w:asciiTheme="minorEastAsia" w:eastAsiaTheme="minorEastAsia" w:hAnsiTheme="minorEastAsia" w:hint="eastAsia"/>
          <w:color w:val="000000"/>
        </w:rPr>
        <w:br/>
      </w:r>
      <w:r>
        <w:rPr>
          <w:rFonts w:asciiTheme="minorEastAsia" w:eastAsiaTheme="minorEastAsia" w:hAnsiTheme="minorEastAsia" w:hint="eastAsia"/>
          <w:b/>
          <w:color w:val="000000"/>
        </w:rPr>
        <w:t>1、全自动洗消功能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1.1、可自动完成软式内镜清洗、酶洗、漂洗、消毒、漂洗、酒精风干、空气吹干等程序，符合卫生部相关规范的要求</w:t>
      </w:r>
      <w:r>
        <w:rPr>
          <w:rFonts w:asciiTheme="minorEastAsia" w:eastAsiaTheme="minorEastAsia" w:hAnsiTheme="minorEastAsia" w:hint="eastAsia"/>
          <w:color w:val="000000"/>
        </w:rPr>
        <w:br/>
        <w:t>1.2、可自动洗消全部内镜腔道</w:t>
      </w:r>
      <w:r>
        <w:rPr>
          <w:rFonts w:asciiTheme="minorEastAsia" w:eastAsiaTheme="minorEastAsia" w:hAnsiTheme="minorEastAsia" w:hint="eastAsia"/>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1.3、可同、异步同时洗消两条以上内镜，双镜双盆</w:t>
      </w:r>
      <w:r>
        <w:rPr>
          <w:rFonts w:asciiTheme="minorEastAsia" w:eastAsiaTheme="minorEastAsia" w:hAnsiTheme="minorEastAsia" w:hint="eastAsia"/>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1.4、可编程设置</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9种清洗消毒程序，精确到秒。设置输入后，可随意独立调取，供不同镜种及消毒要求选择。</w:t>
      </w:r>
      <w:r>
        <w:rPr>
          <w:rFonts w:asciiTheme="minorEastAsia" w:eastAsiaTheme="minorEastAsia" w:hAnsiTheme="minorEastAsia" w:hint="eastAsia"/>
          <w:b/>
          <w:color w:val="000000"/>
        </w:rPr>
        <w:br/>
        <w:t>2、洗消接头配置</w:t>
      </w:r>
      <w:r>
        <w:rPr>
          <w:rFonts w:asciiTheme="minorEastAsia" w:eastAsiaTheme="minorEastAsia" w:hAnsiTheme="minorEastAsia" w:hint="eastAsia"/>
          <w:b/>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2.1、可连接各个品牌软式内镜包括奥林巴斯、富士、宾得等内镜，同时可洗消各个种类的软式内镜，如胃、肠、超声镜、十二指肠镜、支气管镜，膀胱镜、</w:t>
      </w:r>
      <w:r>
        <w:rPr>
          <w:rFonts w:asciiTheme="minorEastAsia" w:eastAsiaTheme="minorEastAsia" w:hAnsiTheme="minorEastAsia" w:cs="宋体" w:hint="eastAsia"/>
        </w:rPr>
        <w:t>鼻咽喉镜</w:t>
      </w:r>
      <w:r>
        <w:rPr>
          <w:rFonts w:asciiTheme="minorEastAsia" w:eastAsiaTheme="minorEastAsia" w:hAnsiTheme="minorEastAsia" w:hint="eastAsia"/>
          <w:color w:val="000000"/>
        </w:rPr>
        <w:t>等。</w:t>
      </w:r>
    </w:p>
    <w:p w:rsidR="006A397B" w:rsidRDefault="006A397B" w:rsidP="006A397B">
      <w:pPr>
        <w:spacing w:line="360" w:lineRule="auto"/>
        <w:rPr>
          <w:rFonts w:asciiTheme="minorEastAsia" w:eastAsiaTheme="minorEastAsia" w:hAnsiTheme="minorEastAsia"/>
          <w:b/>
          <w:color w:val="000000"/>
          <w:sz w:val="44"/>
          <w:szCs w:val="44"/>
        </w:rPr>
      </w:pPr>
      <w:r>
        <w:rPr>
          <w:rFonts w:asciiTheme="minorEastAsia" w:eastAsiaTheme="minorEastAsia" w:hAnsiTheme="minorEastAsia" w:hint="eastAsia"/>
          <w:b/>
          <w:color w:val="000000"/>
        </w:rPr>
        <w:t>3、全程内镜泄露保护（测漏）</w:t>
      </w:r>
      <w:r>
        <w:rPr>
          <w:rFonts w:asciiTheme="minorEastAsia" w:eastAsiaTheme="minorEastAsia" w:hAnsiTheme="minorEastAsia" w:hint="eastAsia"/>
          <w:b/>
          <w:color w:val="000000"/>
        </w:rPr>
        <w:br/>
      </w:r>
      <w:r w:rsidR="009F2715">
        <w:rPr>
          <w:rFonts w:asciiTheme="minorEastAsia" w:eastAsiaTheme="minorEastAsia" w:hAnsiTheme="minorEastAsia" w:hint="eastAsia"/>
          <w:color w:val="000000"/>
        </w:rPr>
        <w:t>▲</w:t>
      </w:r>
      <w:r>
        <w:rPr>
          <w:rFonts w:asciiTheme="minorEastAsia" w:eastAsiaTheme="minorEastAsia" w:hAnsiTheme="minorEastAsia" w:hint="eastAsia"/>
          <w:color w:val="000000"/>
        </w:rPr>
        <w:t>3.1、按键启动洗消程序后，能够自动检测内镜泄漏，无需人工辅助操作及观察内镜泄露有无，且做到全程泄漏保护；同时机器能够区分不同程度的内镜泄漏，并自动采取相应不同的措施，大漏时停止洗消，微小泄露时，自动提供正向压力，防止水进入内镜，达到泄露保护作用，并可打印记录测漏结果。</w:t>
      </w:r>
    </w:p>
    <w:p w:rsidR="006A397B" w:rsidRDefault="006A397B" w:rsidP="006A397B">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rPr>
        <w:lastRenderedPageBreak/>
        <w:t>3.2、能够在洗消全程中，持续监测内镜有无泄漏。</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4、人员安全保护功能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4.1、具备防护消毒剂气体外泄的双层盖设计。</w:t>
      </w:r>
    </w:p>
    <w:p w:rsidR="006A397B" w:rsidRDefault="006A397B" w:rsidP="006A397B">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4.2、采用漂浮盖防蒸汽形成设计</w:t>
      </w:r>
      <w:r>
        <w:rPr>
          <w:rFonts w:asciiTheme="minorEastAsia" w:eastAsiaTheme="minorEastAsia" w:hAnsiTheme="minorEastAsia" w:hint="eastAsia"/>
          <w:color w:val="000000"/>
        </w:rPr>
        <w:br/>
        <w:t>4.3、洗消时，可自动抽取消毒液</w:t>
      </w:r>
      <w:r>
        <w:rPr>
          <w:rFonts w:asciiTheme="minorEastAsia" w:eastAsiaTheme="minorEastAsia" w:hAnsiTheme="minorEastAsia" w:hint="eastAsia"/>
          <w:color w:val="000000"/>
        </w:rPr>
        <w:br/>
        <w:t>4.4、消毒液自动装载入储存箱/排放</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5、洗消记录打印及数据管理功能</w:t>
      </w:r>
      <w:r>
        <w:rPr>
          <w:rFonts w:asciiTheme="minorEastAsia" w:eastAsiaTheme="minorEastAsia" w:hAnsiTheme="minorEastAsia" w:hint="eastAsia"/>
          <w:color w:val="000000"/>
        </w:rPr>
        <w:br/>
        <w:t>5.1、机器内置集成打印系统，无需外接。</w:t>
      </w:r>
    </w:p>
    <w:p w:rsidR="006A397B" w:rsidRDefault="009F2715" w:rsidP="006A397B">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w:t>
      </w:r>
      <w:r w:rsidR="006A397B">
        <w:rPr>
          <w:rFonts w:asciiTheme="minorEastAsia" w:eastAsiaTheme="minorEastAsia" w:hAnsiTheme="minorEastAsia" w:hint="eastAsia"/>
          <w:color w:val="000000"/>
        </w:rPr>
        <w:t>5.2、能够自动记录打印实际洗消过程的每一步，可输入患者就诊病例号、使用内镜的编号、操作人员编号打印洗消记录，洗消记录包括酶洗时间，漂洗时间，消毒时间等。可外接电脑工作站，有独立的洗消数据管理软件，供事后随时调阅查询，统计管理。</w:t>
      </w:r>
      <w:r w:rsidR="006A397B">
        <w:rPr>
          <w:rFonts w:asciiTheme="minorEastAsia" w:eastAsiaTheme="minorEastAsia" w:hAnsiTheme="minorEastAsia" w:hint="eastAsia"/>
          <w:color w:val="000000"/>
        </w:rPr>
        <w:br/>
      </w:r>
      <w:r w:rsidR="006A397B">
        <w:rPr>
          <w:rFonts w:asciiTheme="minorEastAsia" w:eastAsiaTheme="minorEastAsia" w:hAnsiTheme="minorEastAsia" w:hint="eastAsia"/>
          <w:b/>
          <w:color w:val="000000"/>
        </w:rPr>
        <w:t>6、消毒功能</w:t>
      </w:r>
      <w:r w:rsidR="006A397B">
        <w:rPr>
          <w:rFonts w:asciiTheme="minorEastAsia" w:eastAsiaTheme="minorEastAsia" w:hAnsiTheme="minorEastAsia" w:hint="eastAsia"/>
          <w:b/>
          <w:color w:val="000000"/>
        </w:rPr>
        <w:br/>
      </w:r>
      <w:r>
        <w:rPr>
          <w:rFonts w:asciiTheme="minorEastAsia" w:eastAsiaTheme="minorEastAsia" w:hAnsiTheme="minorEastAsia" w:hint="eastAsia"/>
          <w:color w:val="000000"/>
        </w:rPr>
        <w:t>▲</w:t>
      </w:r>
      <w:r w:rsidR="006A397B">
        <w:rPr>
          <w:rFonts w:asciiTheme="minorEastAsia" w:eastAsiaTheme="minorEastAsia" w:hAnsiTheme="minorEastAsia" w:hint="eastAsia"/>
          <w:color w:val="000000"/>
        </w:rPr>
        <w:t>6.1、消毒剂可兼容各种卫生部批准的高水平消毒剂，如过氧乙酸、邻苯二甲醛、戊二醛等，并能提供原厂配套耗材。</w:t>
      </w:r>
    </w:p>
    <w:p w:rsidR="006A397B" w:rsidRDefault="006A397B" w:rsidP="006A397B">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6.2、推荐使用过氧乙酸，</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5分钟高水平消毒，</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30分钟灭菌。</w:t>
      </w:r>
    </w:p>
    <w:p w:rsidR="006A397B" w:rsidRDefault="006A397B" w:rsidP="006A397B">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6.3、两个独立的消毒液储液槽，两个独立的消毒液泵。</w:t>
      </w:r>
      <w:r>
        <w:rPr>
          <w:rFonts w:asciiTheme="minorEastAsia" w:eastAsiaTheme="minorEastAsia" w:hAnsiTheme="minorEastAsia" w:hint="eastAsia"/>
          <w:color w:val="000000"/>
        </w:rPr>
        <w:br/>
        <w:t>6.4、消毒液储量不足自动报警，无需人工观察。</w:t>
      </w:r>
      <w:r>
        <w:rPr>
          <w:rFonts w:asciiTheme="minorEastAsia" w:eastAsiaTheme="minorEastAsia" w:hAnsiTheme="minorEastAsia" w:hint="eastAsia"/>
          <w:color w:val="000000"/>
        </w:rPr>
        <w:br/>
        <w:t>6.5、消毒循环自动计数功能</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7、清洗功能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7.1、可以设置清洗剂稀释比例。可按若干ml/秒注入，可任意设定注入秒数，以达到相应的稀释比例</w:t>
      </w:r>
      <w:r>
        <w:rPr>
          <w:rFonts w:asciiTheme="minorEastAsia" w:eastAsiaTheme="minorEastAsia" w:hAnsiTheme="minorEastAsia" w:hint="eastAsia"/>
          <w:color w:val="000000"/>
        </w:rPr>
        <w:br/>
        <w:t>7.2、清洗剂储液量不足自动报警，无需人工观察</w:t>
      </w:r>
      <w:r>
        <w:rPr>
          <w:rFonts w:asciiTheme="minorEastAsia" w:eastAsiaTheme="minorEastAsia" w:hAnsiTheme="minorEastAsia" w:hint="eastAsia"/>
          <w:color w:val="000000"/>
        </w:rPr>
        <w:br/>
        <w:t>7.3、配有内置清洗剂自动抽取装置</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8、酒精风干功能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8.1、自动酒精风干程序，非手工辅助完成。内置整机件，无需外接配件。与自动洗消程序结合。</w:t>
      </w:r>
      <w:r>
        <w:rPr>
          <w:rFonts w:asciiTheme="minorEastAsia" w:eastAsiaTheme="minorEastAsia" w:hAnsiTheme="minorEastAsia" w:hint="eastAsia"/>
          <w:color w:val="000000"/>
        </w:rPr>
        <w:br/>
        <w:t>8.2、酒精储量不足自动报警，无需人工观察</w:t>
      </w:r>
      <w:r>
        <w:rPr>
          <w:rFonts w:asciiTheme="minorEastAsia" w:eastAsiaTheme="minorEastAsia" w:hAnsiTheme="minorEastAsia" w:hint="eastAsia"/>
          <w:color w:val="000000"/>
        </w:rPr>
        <w:br/>
        <w:t>8.3、配有酒精自动抽取装置，内置整机件，无需外接配件</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9、空气吹干功能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9.1、内置有空气压缩装置</w:t>
      </w:r>
      <w:r>
        <w:rPr>
          <w:rFonts w:asciiTheme="minorEastAsia" w:eastAsiaTheme="minorEastAsia" w:hAnsiTheme="minorEastAsia" w:hint="eastAsia"/>
          <w:color w:val="000000"/>
        </w:rPr>
        <w:br/>
      </w:r>
      <w:r>
        <w:rPr>
          <w:rFonts w:asciiTheme="minorEastAsia" w:eastAsiaTheme="minorEastAsia" w:hAnsiTheme="minorEastAsia" w:hint="eastAsia"/>
          <w:color w:val="000000"/>
        </w:rPr>
        <w:lastRenderedPageBreak/>
        <w:t>9.2、有</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0.2um绝对精度过滤装置产生无菌空气吹干</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10、全程使用无菌水</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10.1、有</w:t>
      </w:r>
      <w:r w:rsidR="009F2715" w:rsidRPr="009F2715">
        <w:rPr>
          <w:rFonts w:asciiTheme="minorEastAsia" w:eastAsiaTheme="minorEastAsia" w:hAnsiTheme="minorEastAsia" w:hint="eastAsia"/>
          <w:color w:val="000000"/>
        </w:rPr>
        <w:t>≤</w:t>
      </w:r>
      <w:r>
        <w:rPr>
          <w:rFonts w:asciiTheme="minorEastAsia" w:eastAsiaTheme="minorEastAsia" w:hAnsiTheme="minorEastAsia" w:hint="eastAsia"/>
          <w:color w:val="000000"/>
        </w:rPr>
        <w:t>0.2um绝对精度洗消用水过滤装置，产生无菌水冲洗</w:t>
      </w:r>
      <w:r>
        <w:rPr>
          <w:rFonts w:asciiTheme="minorEastAsia" w:eastAsiaTheme="minorEastAsia" w:hAnsiTheme="minorEastAsia" w:hint="eastAsia"/>
          <w:color w:val="000000"/>
        </w:rPr>
        <w:br/>
      </w:r>
      <w:r>
        <w:rPr>
          <w:rFonts w:asciiTheme="minorEastAsia" w:eastAsiaTheme="minorEastAsia" w:hAnsiTheme="minorEastAsia" w:hint="eastAsia"/>
          <w:b/>
          <w:color w:val="000000"/>
        </w:rPr>
        <w:t>11、自身消毒功能</w:t>
      </w:r>
      <w:r>
        <w:rPr>
          <w:rFonts w:asciiTheme="minorEastAsia" w:eastAsiaTheme="minorEastAsia" w:hAnsiTheme="minorEastAsia" w:hint="eastAsia"/>
          <w:b/>
          <w:color w:val="000000"/>
        </w:rPr>
        <w:br/>
      </w:r>
      <w:r>
        <w:rPr>
          <w:rFonts w:asciiTheme="minorEastAsia" w:eastAsiaTheme="minorEastAsia" w:hAnsiTheme="minorEastAsia" w:hint="eastAsia"/>
          <w:color w:val="000000"/>
        </w:rPr>
        <w:t>11.1、独立内置的全自动整机自身消毒程序及整机件，单独调取，一键启动完成，不混同与内镜洗消程序。可在更换消毒液或更换进水细菌过滤器后以及定期机器自身维护中对整机所有管路进行单独消毒或灭菌。</w:t>
      </w:r>
      <w:r>
        <w:rPr>
          <w:rFonts w:asciiTheme="minorEastAsia" w:eastAsiaTheme="minorEastAsia" w:hAnsiTheme="minorEastAsia" w:hint="eastAsia"/>
          <w:color w:val="000000"/>
        </w:rPr>
        <w:br/>
      </w:r>
      <w:r>
        <w:rPr>
          <w:rFonts w:asciiTheme="minorEastAsia" w:eastAsiaTheme="minorEastAsia" w:hAnsiTheme="minorEastAsia" w:hint="eastAsia"/>
          <w:color w:val="000000"/>
        </w:rPr>
        <w:br/>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CC" w:rsidRDefault="00D97ACC" w:rsidP="00D97ACC">
      <w:pPr>
        <w:spacing w:after="0"/>
      </w:pPr>
      <w:r>
        <w:separator/>
      </w:r>
    </w:p>
  </w:endnote>
  <w:endnote w:type="continuationSeparator" w:id="0">
    <w:p w:rsidR="00D97ACC" w:rsidRDefault="00D97ACC" w:rsidP="00D97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CC" w:rsidRDefault="00D97ACC" w:rsidP="00D97ACC">
      <w:pPr>
        <w:spacing w:after="0"/>
      </w:pPr>
      <w:r>
        <w:separator/>
      </w:r>
    </w:p>
  </w:footnote>
  <w:footnote w:type="continuationSeparator" w:id="0">
    <w:p w:rsidR="00D97ACC" w:rsidRDefault="00D97ACC" w:rsidP="00D97A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6A397B"/>
    <w:rsid w:val="008B7726"/>
    <w:rsid w:val="008F4B9D"/>
    <w:rsid w:val="009F2715"/>
    <w:rsid w:val="00D31D50"/>
    <w:rsid w:val="00D9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A9371-673E-4622-9807-D7400268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AC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97ACC"/>
    <w:rPr>
      <w:rFonts w:ascii="Tahoma" w:hAnsi="Tahoma"/>
      <w:sz w:val="18"/>
      <w:szCs w:val="18"/>
    </w:rPr>
  </w:style>
  <w:style w:type="paragraph" w:styleId="a4">
    <w:name w:val="footer"/>
    <w:basedOn w:val="a"/>
    <w:link w:val="Char0"/>
    <w:uiPriority w:val="99"/>
    <w:unhideWhenUsed/>
    <w:rsid w:val="00D97ACC"/>
    <w:pPr>
      <w:tabs>
        <w:tab w:val="center" w:pos="4153"/>
        <w:tab w:val="right" w:pos="8306"/>
      </w:tabs>
    </w:pPr>
    <w:rPr>
      <w:sz w:val="18"/>
      <w:szCs w:val="18"/>
    </w:rPr>
  </w:style>
  <w:style w:type="character" w:customStyle="1" w:styleId="Char0">
    <w:name w:val="页脚 Char"/>
    <w:basedOn w:val="a0"/>
    <w:link w:val="a4"/>
    <w:uiPriority w:val="99"/>
    <w:rsid w:val="00D97AC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洛锦添</cp:lastModifiedBy>
  <cp:revision>4</cp:revision>
  <dcterms:created xsi:type="dcterms:W3CDTF">2008-09-11T17:20:00Z</dcterms:created>
  <dcterms:modified xsi:type="dcterms:W3CDTF">2017-12-04T09:16:00Z</dcterms:modified>
</cp:coreProperties>
</file>