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08" w:rsidRDefault="009B4C08" w:rsidP="009B4C08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9B4C08" w:rsidRDefault="009B4C08" w:rsidP="009B4C08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9B4C08" w:rsidRPr="004C56A9" w:rsidTr="00EE29F7">
        <w:trPr>
          <w:trHeight w:val="75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9B4C08" w:rsidRPr="004C56A9" w:rsidRDefault="009B4C08" w:rsidP="00EE29F7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9B4C08" w:rsidRPr="000E191E" w:rsidRDefault="009B4C08" w:rsidP="00EE29F7">
            <w:pPr>
              <w:rPr>
                <w:sz w:val="24"/>
              </w:rPr>
            </w:pPr>
            <w:r w:rsidRPr="002C5162">
              <w:rPr>
                <w:rFonts w:ascii="Arial" w:eastAsia="宋体" w:hAnsi="Arial" w:cs="Arial" w:hint="eastAsia"/>
                <w:sz w:val="32"/>
                <w:szCs w:val="32"/>
              </w:rPr>
              <w:t>低频治疗仪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4C08" w:rsidRPr="004C56A9" w:rsidRDefault="009B4C08" w:rsidP="00EE29F7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B4C08" w:rsidRPr="004C56A9" w:rsidRDefault="009B4C08" w:rsidP="00EE2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C08" w:rsidRPr="004C56A9" w:rsidRDefault="009B4C08" w:rsidP="00EE29F7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B4C08" w:rsidRPr="004C56A9" w:rsidRDefault="009B4C08" w:rsidP="00EE29F7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9B4C08" w:rsidRPr="004C56A9" w:rsidTr="00EE29F7">
        <w:trPr>
          <w:trHeight w:val="547"/>
          <w:jc w:val="center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9B4C08" w:rsidRPr="004C56A9" w:rsidRDefault="009B4C08" w:rsidP="00EE29F7">
            <w:pPr>
              <w:jc w:val="center"/>
              <w:rPr>
                <w:sz w:val="24"/>
              </w:rPr>
            </w:pPr>
            <w:r w:rsidRPr="004C56A9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9B4C08" w:rsidRPr="004C56A9" w:rsidTr="00EE29F7">
        <w:trPr>
          <w:trHeight w:val="48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9B4C08" w:rsidRPr="00373906" w:rsidRDefault="009B4C08" w:rsidP="00EE29F7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9B4C08" w:rsidRPr="00373906" w:rsidRDefault="009B4C08" w:rsidP="00EE29F7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4C08" w:rsidRPr="00373906" w:rsidRDefault="009B4C08" w:rsidP="00EE29F7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C08" w:rsidRPr="00373906" w:rsidRDefault="009B4C08" w:rsidP="00EE29F7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C08" w:rsidRPr="00373906" w:rsidRDefault="009B4C08" w:rsidP="00EE29F7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9B4C08" w:rsidRPr="00373906" w:rsidRDefault="009B4C08" w:rsidP="00EE29F7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9B4C08" w:rsidRPr="004C56A9" w:rsidTr="00EE29F7">
        <w:trPr>
          <w:trHeight w:val="51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9B4C08" w:rsidRPr="004C56A9" w:rsidRDefault="009B4C08" w:rsidP="00EE29F7">
            <w:pPr>
              <w:jc w:val="center"/>
              <w:rPr>
                <w:rFonts w:ascii="宋体" w:hAnsi="宋体" w:cs="宋体"/>
                <w:sz w:val="24"/>
              </w:rPr>
            </w:pPr>
            <w:r w:rsidRPr="004C56A9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9B4C08" w:rsidRPr="000E191E" w:rsidRDefault="009B4C08" w:rsidP="00EE29F7">
            <w:pPr>
              <w:jc w:val="left"/>
              <w:rPr>
                <w:rFonts w:ascii="宋体" w:hAnsi="宋体" w:cs="宋体"/>
                <w:sz w:val="24"/>
              </w:rPr>
            </w:pPr>
            <w:r w:rsidRPr="002C5162">
              <w:rPr>
                <w:rFonts w:ascii="Arial" w:eastAsia="宋体" w:hAnsi="Arial" w:cs="Arial" w:hint="eastAsia"/>
                <w:sz w:val="32"/>
                <w:szCs w:val="32"/>
              </w:rPr>
              <w:t>低频治疗仪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4C08" w:rsidRPr="004C56A9" w:rsidRDefault="009B4C08" w:rsidP="00EE2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C08" w:rsidRPr="004C56A9" w:rsidRDefault="009B4C08" w:rsidP="00EE2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C08" w:rsidRPr="004C56A9" w:rsidRDefault="009B4C08" w:rsidP="00EE2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9B4C08" w:rsidRDefault="009B4C08" w:rsidP="00EE29F7">
            <w:pPr>
              <w:jc w:val="left"/>
              <w:rPr>
                <w:rFonts w:ascii="宋体" w:hAnsi="宋体" w:cs="宋体"/>
                <w:sz w:val="24"/>
              </w:rPr>
            </w:pPr>
            <w:proofErr w:type="gramStart"/>
            <w:r w:rsidRPr="004671D3">
              <w:rPr>
                <w:rFonts w:ascii="宋体" w:hAnsi="宋体" w:cs="宋体" w:hint="eastAsia"/>
                <w:sz w:val="24"/>
              </w:rPr>
              <w:t>笋岗社康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   （</w:t>
            </w:r>
            <w:r w:rsidR="00410150"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9B4C08" w:rsidRDefault="009B4C08" w:rsidP="00EE29F7">
            <w:pPr>
              <w:jc w:val="left"/>
              <w:rPr>
                <w:rFonts w:ascii="宋体" w:hAnsi="宋体" w:cs="宋体"/>
                <w:sz w:val="24"/>
              </w:rPr>
            </w:pPr>
            <w:r w:rsidRPr="004671D3">
              <w:rPr>
                <w:rFonts w:ascii="宋体" w:hAnsi="宋体" w:cs="宋体" w:hint="eastAsia"/>
                <w:sz w:val="24"/>
              </w:rPr>
              <w:t>中医院康复科</w:t>
            </w:r>
            <w:r>
              <w:rPr>
                <w:rFonts w:ascii="宋体" w:hAnsi="宋体" w:cs="宋体" w:hint="eastAsia"/>
                <w:sz w:val="24"/>
              </w:rPr>
              <w:t xml:space="preserve"> （2）</w:t>
            </w:r>
          </w:p>
          <w:p w:rsidR="009B4C08" w:rsidRDefault="009B4C08" w:rsidP="00EE29F7">
            <w:pPr>
              <w:jc w:val="left"/>
              <w:rPr>
                <w:rFonts w:ascii="宋体" w:hAnsi="宋体" w:cs="宋体"/>
                <w:sz w:val="24"/>
              </w:rPr>
            </w:pPr>
            <w:r w:rsidRPr="004671D3">
              <w:rPr>
                <w:rFonts w:ascii="宋体" w:hAnsi="宋体" w:cs="宋体" w:hint="eastAsia"/>
                <w:sz w:val="24"/>
              </w:rPr>
              <w:t>文华社康</w:t>
            </w:r>
            <w:r>
              <w:rPr>
                <w:rFonts w:ascii="宋体" w:hAnsi="宋体" w:cs="宋体" w:hint="eastAsia"/>
                <w:sz w:val="24"/>
              </w:rPr>
              <w:t xml:space="preserve">     （2）</w:t>
            </w:r>
          </w:p>
          <w:p w:rsidR="009B4C08" w:rsidRPr="004C56A9" w:rsidRDefault="00410150" w:rsidP="00EE29F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黄贝岭社康</w:t>
            </w:r>
            <w:r w:rsidR="009B4C08">
              <w:rPr>
                <w:rFonts w:ascii="宋体" w:hAnsi="宋体" w:cs="宋体" w:hint="eastAsia"/>
                <w:sz w:val="24"/>
              </w:rPr>
              <w:t xml:space="preserve"> （1）</w:t>
            </w:r>
          </w:p>
        </w:tc>
      </w:tr>
      <w:tr w:rsidR="009B4C08" w:rsidRPr="004C56A9" w:rsidTr="00EE29F7">
        <w:trPr>
          <w:trHeight w:val="587"/>
          <w:jc w:val="center"/>
        </w:trPr>
        <w:tc>
          <w:tcPr>
            <w:tcW w:w="5759" w:type="dxa"/>
            <w:gridSpan w:val="3"/>
            <w:shd w:val="clear" w:color="auto" w:fill="auto"/>
            <w:vAlign w:val="center"/>
          </w:tcPr>
          <w:p w:rsidR="009B4C08" w:rsidRPr="00AD5410" w:rsidRDefault="009B4C08" w:rsidP="00EE29F7">
            <w:pPr>
              <w:jc w:val="center"/>
              <w:rPr>
                <w:b/>
                <w:sz w:val="24"/>
              </w:rPr>
            </w:pPr>
            <w:r w:rsidRPr="00AD5410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C08" w:rsidRPr="004C56A9" w:rsidRDefault="009B4C08" w:rsidP="00EE2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4C08" w:rsidRPr="004C56A9" w:rsidRDefault="009B4C08" w:rsidP="00EE2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9B4C08" w:rsidRPr="004C56A9" w:rsidRDefault="009B4C08" w:rsidP="00EE29F7">
            <w:pPr>
              <w:jc w:val="center"/>
              <w:rPr>
                <w:sz w:val="24"/>
              </w:rPr>
            </w:pPr>
          </w:p>
        </w:tc>
      </w:tr>
    </w:tbl>
    <w:p w:rsidR="009B4C08" w:rsidRDefault="009B4C08" w:rsidP="009B4C08">
      <w:pPr>
        <w:ind w:left="602" w:hangingChars="200" w:hanging="602"/>
        <w:rPr>
          <w:rFonts w:ascii="宋体" w:hAnsi="宋体"/>
          <w:b/>
          <w:sz w:val="30"/>
          <w:szCs w:val="30"/>
        </w:rPr>
      </w:pPr>
    </w:p>
    <w:p w:rsidR="009A22E6" w:rsidRPr="002C5162" w:rsidRDefault="009B4C08" w:rsidP="002C5162">
      <w:pPr>
        <w:spacing w:line="360" w:lineRule="auto"/>
        <w:rPr>
          <w:rFonts w:asciiTheme="minorEastAsia" w:hAnsiTheme="minorEastAsia" w:cs="宋体"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sz w:val="24"/>
          <w:szCs w:val="24"/>
        </w:rPr>
        <w:t>▲</w:t>
      </w:r>
      <w:r w:rsidR="00A97D65" w:rsidRPr="002C5162">
        <w:rPr>
          <w:rFonts w:asciiTheme="minorEastAsia" w:hAnsiTheme="minorEastAsia" w:cs="宋体" w:hint="eastAsia"/>
          <w:color w:val="000000" w:themeColor="text1"/>
          <w:sz w:val="24"/>
          <w:szCs w:val="24"/>
        </w:rPr>
        <w:t>1、</w:t>
      </w:r>
      <w:r w:rsidRPr="009B4C08">
        <w:rPr>
          <w:rFonts w:asciiTheme="minorEastAsia" w:hAnsiTheme="minorEastAsia" w:cs="宋体" w:hint="eastAsia"/>
          <w:color w:val="000000" w:themeColor="text1"/>
          <w:sz w:val="24"/>
          <w:szCs w:val="24"/>
        </w:rPr>
        <w:t>≥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</w:rPr>
        <w:t>6</w:t>
      </w:r>
      <w:r w:rsidR="00A97D65" w:rsidRPr="002C5162">
        <w:rPr>
          <w:rFonts w:asciiTheme="minorEastAsia" w:hAnsiTheme="minorEastAsia" w:cs="宋体" w:hint="eastAsia"/>
          <w:color w:val="000000" w:themeColor="text1"/>
          <w:sz w:val="24"/>
          <w:szCs w:val="24"/>
        </w:rPr>
        <w:t>寸彩色</w:t>
      </w:r>
      <w:proofErr w:type="gramStart"/>
      <w:r w:rsidR="00A97D65" w:rsidRPr="002C5162">
        <w:rPr>
          <w:rFonts w:asciiTheme="minorEastAsia" w:hAnsiTheme="minorEastAsia" w:cs="宋体" w:hint="eastAsia"/>
          <w:color w:val="000000" w:themeColor="text1"/>
          <w:sz w:val="24"/>
          <w:szCs w:val="24"/>
        </w:rPr>
        <w:t>触摸屏加旋转</w:t>
      </w:r>
      <w:proofErr w:type="gramEnd"/>
      <w:r w:rsidR="00A97D65" w:rsidRPr="002C5162">
        <w:rPr>
          <w:rFonts w:asciiTheme="minorEastAsia" w:hAnsiTheme="minorEastAsia" w:cs="宋体" w:hint="eastAsia"/>
          <w:color w:val="000000" w:themeColor="text1"/>
          <w:sz w:val="24"/>
          <w:szCs w:val="24"/>
        </w:rPr>
        <w:t>编码器显示操作。</w:t>
      </w:r>
    </w:p>
    <w:p w:rsidR="009A22E6" w:rsidRPr="002C5162" w:rsidRDefault="009B4C08" w:rsidP="002C5162">
      <w:pPr>
        <w:spacing w:line="360" w:lineRule="auto"/>
        <w:ind w:left="600" w:hangingChars="250" w:hanging="600"/>
        <w:rPr>
          <w:rFonts w:asciiTheme="minorEastAsia" w:hAnsiTheme="minorEastAsia" w:cs="宋体"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sz w:val="24"/>
          <w:szCs w:val="24"/>
        </w:rPr>
        <w:t>▲</w:t>
      </w:r>
      <w:r w:rsidR="00A97D65" w:rsidRPr="002C5162">
        <w:rPr>
          <w:rFonts w:asciiTheme="minorEastAsia" w:hAnsiTheme="minorEastAsia" w:cs="宋体" w:hint="eastAsia"/>
          <w:color w:val="000000" w:themeColor="text1"/>
          <w:sz w:val="24"/>
          <w:szCs w:val="24"/>
        </w:rPr>
        <w:t>2、仪器具有两组针插式电极输出和两组电针输出，独立可控，互不干扰。</w:t>
      </w:r>
    </w:p>
    <w:p w:rsidR="009A22E6" w:rsidRPr="002C5162" w:rsidRDefault="00A97D65" w:rsidP="002C5162">
      <w:pPr>
        <w:spacing w:line="360" w:lineRule="auto"/>
        <w:ind w:firstLineChars="100" w:firstLine="24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2C5162">
        <w:rPr>
          <w:rFonts w:asciiTheme="minorEastAsia" w:hAnsiTheme="minorEastAsia" w:cs="宋体" w:hint="eastAsia"/>
          <w:color w:val="000000" w:themeColor="text1"/>
          <w:sz w:val="24"/>
          <w:szCs w:val="24"/>
        </w:rPr>
        <w:t>3、时间设定功能：时间范围为0min～99min可调，单步长为1min。</w:t>
      </w:r>
    </w:p>
    <w:p w:rsidR="009A22E6" w:rsidRPr="002C5162" w:rsidRDefault="00A97D65" w:rsidP="002C5162">
      <w:pPr>
        <w:spacing w:line="360" w:lineRule="auto"/>
        <w:ind w:firstLineChars="100" w:firstLine="24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2C5162">
        <w:rPr>
          <w:rFonts w:asciiTheme="minorEastAsia" w:hAnsiTheme="minorEastAsia" w:cs="宋体" w:hint="eastAsia"/>
          <w:color w:val="000000" w:themeColor="text1"/>
          <w:sz w:val="24"/>
          <w:szCs w:val="24"/>
        </w:rPr>
        <w:t>4、电极治疗输出参数：</w:t>
      </w:r>
    </w:p>
    <w:p w:rsidR="009A22E6" w:rsidRPr="002C5162" w:rsidRDefault="00A97D65" w:rsidP="002C5162">
      <w:pPr>
        <w:spacing w:line="360" w:lineRule="auto"/>
        <w:ind w:leftChars="180" w:left="606" w:hangingChars="95" w:hanging="228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2C516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4.1每个通道具有1组电极输出，包含A/B两路，A路与B路的输出极性相反。输出波形为方波与指数波的组合波；</w:t>
      </w:r>
    </w:p>
    <w:p w:rsidR="009A22E6" w:rsidRPr="002C5162" w:rsidRDefault="00A97D65" w:rsidP="002C5162">
      <w:pPr>
        <w:spacing w:line="360" w:lineRule="auto"/>
        <w:ind w:leftChars="180" w:left="606" w:hangingChars="95" w:hanging="228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516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4.2脉冲频率为0.5Hz～10Hz可调，频率为0.5Hz～1Hz时，单步长为0.1Hz，频率为1Hz～10Hz时, 单步长为1Hz；</w:t>
      </w:r>
    </w:p>
    <w:p w:rsidR="009A22E6" w:rsidRPr="002C5162" w:rsidRDefault="00A97D65" w:rsidP="002C5162">
      <w:pPr>
        <w:spacing w:line="360" w:lineRule="auto"/>
        <w:ind w:leftChars="180" w:left="606" w:hangingChars="95" w:hanging="228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516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4.3脉冲宽度为0.1ms～10ms可调，脉宽为0.1ms～1ms时，单步长0.05ms,脉宽为 1ms～10ms时，单步长0.5ms；</w:t>
      </w:r>
    </w:p>
    <w:p w:rsidR="009A22E6" w:rsidRPr="002C5162" w:rsidRDefault="00A97D65" w:rsidP="002C5162">
      <w:pPr>
        <w:spacing w:line="360" w:lineRule="auto"/>
        <w:ind w:leftChars="180" w:left="606" w:hangingChars="95" w:hanging="228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516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4.4输出强度：电流</w:t>
      </w:r>
      <w:proofErr w:type="gramStart"/>
      <w:r w:rsidRPr="002C516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峰</w:t>
      </w:r>
      <w:proofErr w:type="gramEnd"/>
      <w:r w:rsidRPr="002C516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峰值</w:t>
      </w:r>
      <w:proofErr w:type="spellStart"/>
      <w:r w:rsidRPr="002C5162">
        <w:rPr>
          <w:rFonts w:asciiTheme="minorEastAsia" w:hAnsiTheme="minorEastAsia" w:cs="宋体" w:hint="eastAsia"/>
          <w:color w:val="000000" w:themeColor="text1"/>
          <w:sz w:val="24"/>
          <w:szCs w:val="24"/>
        </w:rPr>
        <w:t>Ip</w:t>
      </w:r>
      <w:proofErr w:type="spellEnd"/>
      <w:r w:rsidRPr="002C5162">
        <w:rPr>
          <w:rFonts w:asciiTheme="minorEastAsia" w:hAnsiTheme="minorEastAsia" w:cs="宋体" w:hint="eastAsia"/>
          <w:color w:val="000000" w:themeColor="text1"/>
          <w:sz w:val="24"/>
          <w:szCs w:val="24"/>
        </w:rPr>
        <w:t>-p</w:t>
      </w:r>
      <w:r w:rsidRPr="002C516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从0mA～99mA可调。 </w:t>
      </w:r>
    </w:p>
    <w:p w:rsidR="009A22E6" w:rsidRPr="002C5162" w:rsidRDefault="00A97D65" w:rsidP="00410150">
      <w:pPr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2C5162">
        <w:rPr>
          <w:rFonts w:asciiTheme="minorEastAsia" w:hAnsiTheme="minorEastAsia" w:cs="宋体" w:hint="eastAsia"/>
          <w:color w:val="000000" w:themeColor="text1"/>
          <w:sz w:val="24"/>
          <w:szCs w:val="24"/>
        </w:rPr>
        <w:t>5、电针治疗输出参数：</w:t>
      </w:r>
    </w:p>
    <w:p w:rsidR="009A22E6" w:rsidRPr="002C5162" w:rsidRDefault="00A97D65" w:rsidP="002C5162">
      <w:pPr>
        <w:spacing w:line="360" w:lineRule="auto"/>
        <w:ind w:leftChars="180" w:left="606" w:hangingChars="95" w:hanging="228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516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5.1载波频率为500Hz±10%；调制波的频率为0.5Hz～10Hz 可调，频率为0.5 Hz～1Hz时，单步长为0.1Hz, 频率为1 Hz～10Hz时，单步长为1Hz，允差±10%；</w:t>
      </w:r>
    </w:p>
    <w:p w:rsidR="009A22E6" w:rsidRPr="002C5162" w:rsidRDefault="00A97D65" w:rsidP="002C5162">
      <w:pPr>
        <w:spacing w:line="360" w:lineRule="auto"/>
        <w:ind w:leftChars="180" w:left="606" w:hangingChars="95" w:hanging="228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516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5.2脉冲宽度为0.1ms～1ms可调，单步长0.05ms，允差±10%；</w:t>
      </w:r>
    </w:p>
    <w:p w:rsidR="009A22E6" w:rsidRPr="002C5162" w:rsidRDefault="00A97D65" w:rsidP="002C5162">
      <w:pPr>
        <w:spacing w:line="360" w:lineRule="auto"/>
        <w:ind w:leftChars="180" w:left="606" w:hangingChars="95" w:hanging="228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516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5.3输出强度：治疗仪电针各通道独立输出，在250</w:t>
      </w:r>
      <w:r w:rsidRPr="002C516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Ω</w:t>
      </w:r>
      <w:r w:rsidRPr="002C51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负载阻抗时；每路电针输出电流</w:t>
      </w:r>
      <w:proofErr w:type="gramStart"/>
      <w:r w:rsidRPr="002C51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峰</w:t>
      </w:r>
      <w:proofErr w:type="gramEnd"/>
      <w:r w:rsidRPr="002C51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峰值</w:t>
      </w:r>
      <w:proofErr w:type="spellStart"/>
      <w:r w:rsidRPr="002C5162">
        <w:rPr>
          <w:rFonts w:asciiTheme="minorEastAsia" w:hAnsiTheme="minorEastAsia" w:cs="宋体" w:hint="eastAsia"/>
          <w:color w:val="000000" w:themeColor="text1"/>
          <w:sz w:val="24"/>
          <w:szCs w:val="24"/>
        </w:rPr>
        <w:t>Ip</w:t>
      </w:r>
      <w:proofErr w:type="spellEnd"/>
      <w:r w:rsidRPr="002C5162">
        <w:rPr>
          <w:rFonts w:asciiTheme="minorEastAsia" w:hAnsiTheme="minorEastAsia" w:cs="宋体" w:hint="eastAsia"/>
          <w:color w:val="000000" w:themeColor="text1"/>
          <w:sz w:val="24"/>
          <w:szCs w:val="24"/>
        </w:rPr>
        <w:t>-p</w:t>
      </w:r>
      <w:r w:rsidRPr="002C516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从0mA～99mA可调，允差±15%。最大输出电流有效</w:t>
      </w:r>
      <w:r w:rsidRPr="002C516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值不超过10mA。</w:t>
      </w:r>
    </w:p>
    <w:p w:rsidR="009A22E6" w:rsidRDefault="00A97D65" w:rsidP="002C5162">
      <w:pPr>
        <w:spacing w:line="360" w:lineRule="auto"/>
        <w:ind w:firstLineChars="100" w:firstLine="240"/>
        <w:rPr>
          <w:rFonts w:asciiTheme="minorEastAsia" w:hAnsiTheme="minorEastAsia" w:cs="宋体" w:hint="eastAsia"/>
          <w:color w:val="000000" w:themeColor="text1"/>
          <w:sz w:val="24"/>
          <w:szCs w:val="24"/>
        </w:rPr>
      </w:pPr>
      <w:r w:rsidRPr="002C5162">
        <w:rPr>
          <w:rFonts w:asciiTheme="minorEastAsia" w:hAnsiTheme="minorEastAsia" w:cs="宋体" w:hint="eastAsia"/>
          <w:color w:val="000000" w:themeColor="text1"/>
          <w:sz w:val="24"/>
          <w:szCs w:val="24"/>
        </w:rPr>
        <w:t>6、连续工作时间</w:t>
      </w:r>
      <w:r w:rsidR="00410150" w:rsidRPr="00410150">
        <w:rPr>
          <w:rFonts w:asciiTheme="minorEastAsia" w:hAnsiTheme="minorEastAsia" w:cs="宋体" w:hint="eastAsia"/>
          <w:color w:val="000000" w:themeColor="text1"/>
          <w:sz w:val="24"/>
          <w:szCs w:val="24"/>
        </w:rPr>
        <w:t>≥</w:t>
      </w:r>
      <w:r w:rsidRPr="002C5162">
        <w:rPr>
          <w:rFonts w:asciiTheme="minorEastAsia" w:hAnsiTheme="minorEastAsia" w:cs="宋体" w:hint="eastAsia"/>
          <w:color w:val="000000" w:themeColor="text1"/>
          <w:sz w:val="24"/>
          <w:szCs w:val="24"/>
        </w:rPr>
        <w:t>8h。</w:t>
      </w:r>
    </w:p>
    <w:p w:rsidR="00CD1F21" w:rsidRPr="002C5162" w:rsidRDefault="00CD1F21" w:rsidP="00CD1F21">
      <w:pPr>
        <w:spacing w:line="360" w:lineRule="auto"/>
        <w:ind w:firstLineChars="100" w:firstLine="240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CD1F21">
        <w:rPr>
          <w:rFonts w:ascii="宋体" w:hAnsi="宋体" w:hint="eastAsia"/>
          <w:color w:val="000000"/>
          <w:sz w:val="24"/>
        </w:rPr>
        <w:t>★</w:t>
      </w:r>
      <w:r>
        <w:rPr>
          <w:rFonts w:ascii="宋体" w:hAnsi="宋体" w:hint="eastAsia"/>
          <w:color w:val="000000"/>
          <w:sz w:val="24"/>
        </w:rPr>
        <w:t>7、</w:t>
      </w:r>
      <w:r w:rsidRPr="0002611D">
        <w:rPr>
          <w:rFonts w:ascii="宋体" w:hAnsi="宋体" w:hint="eastAsia"/>
          <w:color w:val="000000"/>
          <w:sz w:val="24"/>
        </w:rPr>
        <w:t>具有CFDA</w:t>
      </w:r>
      <w:r w:rsidRPr="0002611D">
        <w:rPr>
          <w:rFonts w:ascii="宋体" w:hAnsi="宋体" w:cs="宋体" w:hint="eastAsia"/>
          <w:sz w:val="24"/>
        </w:rPr>
        <w:t>证书</w:t>
      </w:r>
    </w:p>
    <w:sectPr w:rsidR="00CD1F21" w:rsidRPr="002C5162" w:rsidSect="009A2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65" w:rsidRDefault="00A97D65" w:rsidP="00A97D65">
      <w:r>
        <w:separator/>
      </w:r>
    </w:p>
  </w:endnote>
  <w:endnote w:type="continuationSeparator" w:id="0">
    <w:p w:rsidR="00A97D65" w:rsidRDefault="00A97D65" w:rsidP="00A9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65" w:rsidRDefault="00A97D65" w:rsidP="00A97D65">
      <w:r>
        <w:separator/>
      </w:r>
    </w:p>
  </w:footnote>
  <w:footnote w:type="continuationSeparator" w:id="0">
    <w:p w:rsidR="00A97D65" w:rsidRDefault="00A97D65" w:rsidP="00A97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2E6"/>
    <w:rsid w:val="00096172"/>
    <w:rsid w:val="002C5162"/>
    <w:rsid w:val="00410150"/>
    <w:rsid w:val="005E1048"/>
    <w:rsid w:val="007E6C36"/>
    <w:rsid w:val="0081053A"/>
    <w:rsid w:val="008458A5"/>
    <w:rsid w:val="009A22E6"/>
    <w:rsid w:val="009B4C08"/>
    <w:rsid w:val="00A37014"/>
    <w:rsid w:val="00A91A8D"/>
    <w:rsid w:val="00A97D65"/>
    <w:rsid w:val="00CD1F21"/>
    <w:rsid w:val="34F34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7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7D65"/>
    <w:rPr>
      <w:kern w:val="2"/>
      <w:sz w:val="18"/>
      <w:szCs w:val="18"/>
    </w:rPr>
  </w:style>
  <w:style w:type="paragraph" w:styleId="a4">
    <w:name w:val="footer"/>
    <w:basedOn w:val="a"/>
    <w:link w:val="Char0"/>
    <w:rsid w:val="00A97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7D65"/>
    <w:rPr>
      <w:kern w:val="2"/>
      <w:sz w:val="18"/>
      <w:szCs w:val="18"/>
    </w:rPr>
  </w:style>
  <w:style w:type="paragraph" w:styleId="a5">
    <w:name w:val="Balloon Text"/>
    <w:basedOn w:val="a"/>
    <w:link w:val="Char1"/>
    <w:rsid w:val="00A97D65"/>
    <w:rPr>
      <w:sz w:val="18"/>
      <w:szCs w:val="18"/>
    </w:rPr>
  </w:style>
  <w:style w:type="character" w:customStyle="1" w:styleId="Char1">
    <w:name w:val="批注框文本 Char"/>
    <w:basedOn w:val="a0"/>
    <w:link w:val="a5"/>
    <w:rsid w:val="00A97D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509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7</cp:revision>
  <dcterms:created xsi:type="dcterms:W3CDTF">2014-10-29T12:08:00Z</dcterms:created>
  <dcterms:modified xsi:type="dcterms:W3CDTF">2018-01-16T07:42:00Z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