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55" w:rsidRDefault="00685355" w:rsidP="0068535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685355" w:rsidRDefault="00685355" w:rsidP="00685355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984"/>
      </w:tblGrid>
      <w:tr w:rsidR="00685355" w:rsidRPr="00685355" w:rsidTr="00845B9F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7A769D" w:rsidP="00164D3C">
            <w:pPr>
              <w:spacing w:line="30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康复治疗设备包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sz w:val="28"/>
                <w:szCs w:val="28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合计金额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DD73B4" w:rsidP="00845B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8.5</w:t>
            </w:r>
            <w:bookmarkStart w:id="0" w:name="_GoBack"/>
            <w:bookmarkEnd w:id="0"/>
          </w:p>
        </w:tc>
      </w:tr>
      <w:tr w:rsidR="00685355" w:rsidRPr="00685355" w:rsidTr="00845B9F">
        <w:trPr>
          <w:trHeight w:val="547"/>
          <w:jc w:val="center"/>
        </w:trPr>
        <w:tc>
          <w:tcPr>
            <w:tcW w:w="9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项目需求</w:t>
            </w:r>
          </w:p>
        </w:tc>
      </w:tr>
      <w:tr w:rsidR="00685355" w:rsidRPr="00685355" w:rsidTr="00845B9F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bCs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bCs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bCs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bCs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bCs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总价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bCs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bCs/>
                <w:sz w:val="28"/>
                <w:szCs w:val="28"/>
              </w:rPr>
              <w:t>备注</w:t>
            </w:r>
          </w:p>
        </w:tc>
      </w:tr>
      <w:tr w:rsidR="00685355" w:rsidRPr="00685355" w:rsidTr="00845B9F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5355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685355">
            <w:pPr>
              <w:spacing w:line="30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sz w:val="28"/>
                <w:szCs w:val="28"/>
              </w:rPr>
              <w:t>中频治疗仪</w:t>
            </w:r>
          </w:p>
          <w:p w:rsidR="00685355" w:rsidRPr="00685355" w:rsidRDefault="00685355" w:rsidP="00845B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5355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5355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845B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5355">
              <w:rPr>
                <w:rFonts w:ascii="宋体" w:hAnsi="宋体" w:cs="宋体" w:hint="eastAsia"/>
                <w:sz w:val="28"/>
                <w:szCs w:val="28"/>
              </w:rPr>
              <w:t>10.5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55" w:rsidRPr="00685355" w:rsidRDefault="00685355" w:rsidP="00BF6E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sz w:val="28"/>
                <w:szCs w:val="28"/>
              </w:rPr>
              <w:t>莲塘</w:t>
            </w:r>
            <w:r w:rsidRPr="00685355">
              <w:rPr>
                <w:rFonts w:ascii="微软雅黑" w:eastAsia="微软雅黑" w:hAnsi="微软雅黑" w:cs="微软雅黑"/>
                <w:sz w:val="28"/>
                <w:szCs w:val="28"/>
              </w:rPr>
              <w:t>新院</w:t>
            </w:r>
          </w:p>
        </w:tc>
      </w:tr>
      <w:tr w:rsidR="00164D3C" w:rsidRPr="00685355" w:rsidTr="00845B9F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685355" w:rsidRDefault="00164D3C" w:rsidP="00164D3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685355" w:rsidRDefault="00164D3C" w:rsidP="00164D3C">
            <w:pPr>
              <w:spacing w:line="300" w:lineRule="auto"/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164D3C">
              <w:rPr>
                <w:rFonts w:ascii="微软雅黑" w:eastAsia="微软雅黑" w:hAnsi="微软雅黑" w:cs="微软雅黑" w:hint="eastAsia"/>
                <w:sz w:val="28"/>
                <w:szCs w:val="28"/>
              </w:rPr>
              <w:t>低频治疗仪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164D3C" w:rsidRDefault="00164D3C" w:rsidP="00164D3C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164D3C">
              <w:rPr>
                <w:rFonts w:ascii="微软雅黑" w:eastAsia="微软雅黑" w:hAnsi="微软雅黑" w:cs="微软雅黑" w:hint="eastAsia"/>
                <w:sz w:val="28"/>
                <w:szCs w:val="28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164D3C" w:rsidRDefault="00164D3C" w:rsidP="00164D3C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164D3C">
              <w:rPr>
                <w:rFonts w:ascii="微软雅黑" w:eastAsia="微软雅黑" w:hAnsi="微软雅黑" w:cs="微软雅黑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164D3C" w:rsidRDefault="00164D3C" w:rsidP="00164D3C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164D3C">
              <w:rPr>
                <w:rFonts w:ascii="微软雅黑" w:eastAsia="微软雅黑" w:hAnsi="微软雅黑" w:cs="微软雅黑" w:hint="eastAsia"/>
                <w:sz w:val="28"/>
                <w:szCs w:val="28"/>
              </w:rPr>
              <w:t>18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164D3C" w:rsidRDefault="00164D3C" w:rsidP="00164D3C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164D3C">
              <w:rPr>
                <w:rFonts w:ascii="微软雅黑" w:eastAsia="微软雅黑" w:hAnsi="微软雅黑" w:cs="微软雅黑" w:hint="eastAsia"/>
                <w:sz w:val="28"/>
                <w:szCs w:val="28"/>
              </w:rPr>
              <w:t>莲塘</w:t>
            </w:r>
            <w:r w:rsidRPr="00164D3C">
              <w:rPr>
                <w:rFonts w:ascii="微软雅黑" w:eastAsia="微软雅黑" w:hAnsi="微软雅黑" w:cs="微软雅黑"/>
                <w:sz w:val="28"/>
                <w:szCs w:val="28"/>
              </w:rPr>
              <w:t>新院</w:t>
            </w:r>
          </w:p>
        </w:tc>
      </w:tr>
      <w:tr w:rsidR="00164D3C" w:rsidRPr="00685355" w:rsidTr="00164D3C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3C" w:rsidRPr="00685355" w:rsidRDefault="00164D3C" w:rsidP="00164D3C">
            <w:pPr>
              <w:jc w:val="center"/>
              <w:rPr>
                <w:sz w:val="28"/>
                <w:szCs w:val="28"/>
              </w:rPr>
            </w:pPr>
            <w:r w:rsidRPr="00685355">
              <w:rPr>
                <w:rFonts w:ascii="微软雅黑" w:eastAsia="微软雅黑" w:hAnsi="微软雅黑" w:cs="微软雅黑" w:hint="eastAsia"/>
                <w:sz w:val="28"/>
                <w:szCs w:val="28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685355" w:rsidRDefault="007A769D" w:rsidP="00164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685355" w:rsidRDefault="007A769D" w:rsidP="00164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C" w:rsidRPr="00685355" w:rsidRDefault="00164D3C" w:rsidP="00164D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5355" w:rsidRDefault="00685355" w:rsidP="00685355">
      <w:pPr>
        <w:rPr>
          <w:b/>
          <w:szCs w:val="22"/>
        </w:rPr>
      </w:pPr>
    </w:p>
    <w:p w:rsidR="00685355" w:rsidRDefault="00685355" w:rsidP="00685355">
      <w:pPr>
        <w:spacing w:line="300" w:lineRule="auto"/>
        <w:jc w:val="left"/>
        <w:rPr>
          <w:rFonts w:ascii="宋体" w:hAnsi="宋体"/>
          <w:b/>
          <w:sz w:val="32"/>
          <w:szCs w:val="32"/>
        </w:rPr>
      </w:pPr>
    </w:p>
    <w:p w:rsidR="004002B2" w:rsidRDefault="007A769D">
      <w:pPr>
        <w:spacing w:line="300" w:lineRule="auto"/>
        <w:rPr>
          <w:rFonts w:ascii="宋体" w:hAnsi="宋体"/>
          <w:b/>
          <w:sz w:val="28"/>
          <w:szCs w:val="28"/>
        </w:rPr>
      </w:pPr>
      <w:r w:rsidRPr="007A769D">
        <w:rPr>
          <w:rFonts w:ascii="宋体" w:hAnsi="宋体" w:hint="eastAsia"/>
          <w:b/>
          <w:sz w:val="28"/>
          <w:szCs w:val="28"/>
        </w:rPr>
        <w:t>中频治疗仪</w:t>
      </w:r>
      <w:r w:rsidR="00BC19D9">
        <w:rPr>
          <w:rFonts w:ascii="宋体" w:hAnsi="宋体" w:hint="eastAsia"/>
          <w:b/>
          <w:sz w:val="28"/>
          <w:szCs w:val="28"/>
        </w:rPr>
        <w:t>主要技术参数: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1、工作频率：1.0KHz-10KHz允差±10%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2、调制频率范围：0-150Hz</w:t>
      </w:r>
      <w:r w:rsidR="00685355">
        <w:rPr>
          <w:rFonts w:cs="Times New Roman" w:hint="eastAsia"/>
          <w:szCs w:val="24"/>
        </w:rPr>
        <w:t>范围内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3</w:t>
      </w:r>
      <w:r w:rsidR="00685355">
        <w:rPr>
          <w:rFonts w:cs="Times New Roman" w:hint="eastAsia"/>
          <w:szCs w:val="24"/>
        </w:rPr>
        <w:t>、调制波形：方波、尖波、三角波、正弦波、指数波、锯齿波</w:t>
      </w:r>
      <w:r w:rsidR="00AC1E5E">
        <w:rPr>
          <w:rFonts w:cs="Times New Roman" w:hint="eastAsia"/>
          <w:szCs w:val="24"/>
        </w:rPr>
        <w:t>等幅波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4、调幅度：100%、66%、33%  允差±5%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5</w:t>
      </w:r>
      <w:r w:rsidR="00AC1E5E">
        <w:rPr>
          <w:rFonts w:cs="Times New Roman" w:hint="eastAsia"/>
          <w:szCs w:val="24"/>
        </w:rPr>
        <w:t>、调制方式：连续调制、断续调制、间歇调制、变频调制和交替调制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6、输出电流调节方式：按键递增和递减，（99档，每档1mA</w:t>
      </w:r>
      <w:r w:rsidR="00AC1E5E">
        <w:rPr>
          <w:rFonts w:cs="Times New Roman" w:hint="eastAsia"/>
          <w:szCs w:val="24"/>
        </w:rPr>
        <w:t>）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7、输出电流：在500Ω 的负载电阻下：频率 ≤1500Hz为80mA，频率＞1500Hz为100mA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8、差频频率范围：0～200Hz</w:t>
      </w:r>
      <w:r w:rsidR="00AC1E5E">
        <w:rPr>
          <w:rFonts w:cs="Times New Roman" w:hint="eastAsia"/>
          <w:szCs w:val="24"/>
        </w:rPr>
        <w:t>范围内</w:t>
      </w:r>
    </w:p>
    <w:p w:rsidR="004002B2" w:rsidRDefault="00BC19D9">
      <w:pPr>
        <w:pStyle w:val="4"/>
        <w:spacing w:line="480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9、动态节律：4s～10s</w:t>
      </w:r>
    </w:p>
    <w:p w:rsidR="004002B2" w:rsidRDefault="00BC19D9">
      <w:pPr>
        <w:pStyle w:val="4"/>
        <w:spacing w:line="480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10、扫频变化周期：15s～30s</w:t>
      </w:r>
    </w:p>
    <w:p w:rsidR="004002B2" w:rsidRPr="00685355" w:rsidRDefault="00BC19D9">
      <w:pPr>
        <w:pStyle w:val="4"/>
        <w:spacing w:line="480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11、输出电流稳定度：不大于10%</w:t>
      </w:r>
    </w:p>
    <w:p w:rsidR="004002B2" w:rsidRDefault="00BC19D9">
      <w:pPr>
        <w:pStyle w:val="4"/>
        <w:spacing w:line="480" w:lineRule="exact"/>
        <w:ind w:left="720" w:hanging="7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12、输出通道：双向输出通道4路；双向热电输出通道4路;干扰电输出2路;直流输出2</w:t>
      </w:r>
      <w:r w:rsidR="00685355">
        <w:rPr>
          <w:rFonts w:cs="Times New Roman" w:hint="eastAsia"/>
          <w:szCs w:val="24"/>
        </w:rPr>
        <w:t>路</w:t>
      </w:r>
    </w:p>
    <w:p w:rsidR="004002B2" w:rsidRDefault="00BC19D9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13、直流输出电压值:输出电压最大值应不超过40V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14、工作电源:a.c.220V  50Hz</w:t>
      </w:r>
    </w:p>
    <w:p w:rsidR="004002B2" w:rsidRDefault="00BC19D9">
      <w:pPr>
        <w:pStyle w:val="4"/>
        <w:spacing w:line="480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15、工作环境：温度5-40</w:t>
      </w:r>
      <w:r>
        <w:rPr>
          <w:rFonts w:cs="Times New Roman" w:hint="eastAsia"/>
          <w:szCs w:val="24"/>
          <w:vertAlign w:val="superscript"/>
        </w:rPr>
        <w:t>0</w:t>
      </w:r>
      <w:r>
        <w:rPr>
          <w:rFonts w:cs="Times New Roman" w:hint="eastAsia"/>
          <w:szCs w:val="24"/>
        </w:rPr>
        <w:t>C</w:t>
      </w:r>
      <w:r>
        <w:rPr>
          <w:rFonts w:cs="Times New Roman" w:hint="eastAsia"/>
          <w:szCs w:val="24"/>
          <w:vertAlign w:val="superscript"/>
        </w:rPr>
        <w:t xml:space="preserve"> </w:t>
      </w:r>
      <w:r>
        <w:rPr>
          <w:rFonts w:cs="Times New Roman" w:hint="eastAsia"/>
          <w:szCs w:val="24"/>
        </w:rPr>
        <w:t>，相对湿度≤80%</w:t>
      </w:r>
    </w:p>
    <w:p w:rsidR="004002B2" w:rsidRDefault="00BC19D9">
      <w:pPr>
        <w:pStyle w:val="4"/>
        <w:spacing w:line="480" w:lineRule="exact"/>
        <w:ind w:left="0" w:firstLine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16、加热温度：高温41</w:t>
      </w:r>
      <w:r>
        <w:rPr>
          <w:rFonts w:cs="Times New Roman" w:hint="eastAsia"/>
          <w:szCs w:val="24"/>
          <w:vertAlign w:val="superscript"/>
        </w:rPr>
        <w:t>0</w:t>
      </w:r>
      <w:r>
        <w:rPr>
          <w:rFonts w:cs="Times New Roman" w:hint="eastAsia"/>
          <w:szCs w:val="24"/>
        </w:rPr>
        <w:t>C、中温39</w:t>
      </w:r>
      <w:r>
        <w:rPr>
          <w:rFonts w:cs="Times New Roman" w:hint="eastAsia"/>
          <w:szCs w:val="24"/>
          <w:vertAlign w:val="superscript"/>
        </w:rPr>
        <w:t>0</w:t>
      </w:r>
      <w:r>
        <w:rPr>
          <w:rFonts w:cs="Times New Roman" w:hint="eastAsia"/>
          <w:szCs w:val="24"/>
        </w:rPr>
        <w:t>C、低温37</w:t>
      </w:r>
      <w:r>
        <w:rPr>
          <w:rFonts w:cs="Times New Roman" w:hint="eastAsia"/>
          <w:szCs w:val="24"/>
          <w:vertAlign w:val="superscript"/>
        </w:rPr>
        <w:t>0</w:t>
      </w:r>
      <w:r>
        <w:rPr>
          <w:rFonts w:cs="Times New Roman" w:hint="eastAsia"/>
          <w:szCs w:val="24"/>
        </w:rPr>
        <w:t>C（允差±2</w:t>
      </w:r>
      <w:r>
        <w:rPr>
          <w:rFonts w:cs="Times New Roman" w:hint="eastAsia"/>
          <w:szCs w:val="24"/>
          <w:vertAlign w:val="superscript"/>
        </w:rPr>
        <w:t>0</w:t>
      </w:r>
      <w:r>
        <w:rPr>
          <w:rFonts w:cs="Times New Roman" w:hint="eastAsia"/>
          <w:szCs w:val="24"/>
        </w:rPr>
        <w:t>C</w:t>
      </w:r>
      <w:r w:rsidR="00685355">
        <w:rPr>
          <w:rFonts w:cs="Times New Roman" w:hint="eastAsia"/>
          <w:szCs w:val="24"/>
        </w:rPr>
        <w:t>）</w:t>
      </w:r>
    </w:p>
    <w:p w:rsidR="004002B2" w:rsidRDefault="00BC19D9">
      <w:pPr>
        <w:pStyle w:val="4"/>
        <w:spacing w:line="480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17、输入功率：200VA</w:t>
      </w:r>
    </w:p>
    <w:p w:rsidR="004002B2" w:rsidRDefault="00BC19D9">
      <w:pPr>
        <w:pStyle w:val="4"/>
        <w:spacing w:line="480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18、安全分类：Ⅰ类BF型</w:t>
      </w:r>
    </w:p>
    <w:p w:rsidR="004002B2" w:rsidRDefault="004002B2">
      <w:pPr>
        <w:spacing w:line="200" w:lineRule="atLeast"/>
        <w:rPr>
          <w:rFonts w:ascii="宋体" w:hAnsi="宋体"/>
          <w:b/>
          <w:szCs w:val="21"/>
        </w:rPr>
      </w:pPr>
    </w:p>
    <w:p w:rsidR="00DD73B4" w:rsidRPr="00DD73B4" w:rsidRDefault="00DD73B4" w:rsidP="00DD73B4">
      <w:pPr>
        <w:rPr>
          <w:rFonts w:ascii="宋体"/>
          <w:sz w:val="30"/>
          <w:szCs w:val="30"/>
        </w:rPr>
      </w:pP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164D3C">
        <w:rPr>
          <w:rFonts w:ascii="微软雅黑" w:eastAsia="微软雅黑" w:hAnsi="微软雅黑" w:cs="微软雅黑" w:hint="eastAsia"/>
          <w:sz w:val="28"/>
          <w:szCs w:val="28"/>
        </w:rPr>
        <w:t>低频治疗仪</w:t>
      </w:r>
      <w:r>
        <w:rPr>
          <w:rFonts w:ascii="微软雅黑" w:eastAsia="微软雅黑" w:hAnsi="微软雅黑" w:cs="微软雅黑" w:hint="eastAsia"/>
          <w:sz w:val="28"/>
          <w:szCs w:val="28"/>
        </w:rPr>
        <w:t>主要技术参数</w:t>
      </w:r>
      <w:r w:rsidRPr="00DD73B4">
        <w:rPr>
          <w:rFonts w:ascii="宋体" w:hint="eastAsia"/>
          <w:sz w:val="30"/>
          <w:szCs w:val="30"/>
        </w:rPr>
        <w:t>：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1、输出波形：脉冲波形为双向不对称方波（矩形波），调制波为方波。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2、输出频率：治疗选择第Ⅰ档：输出脉冲频率为500Hz，调制波频率为0.5Hz～5Hz。治疗选择第Ⅱ档：输出脉冲频率为0.5Hz～5Hz。允差为每档最高频率的±15%。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3、脉冲宽度和调制波脉宽：治疗选择第Ⅰ档：输出脉冲宽度为1ms，调制波脉宽为10ms。治疗选择第Ⅱ档：输出脉冲宽度为10ms。允差±30%。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4、输出强度：治疗仪各路独立输出,在1KΩ负载阻抗时,每路输出电流峰值Ip从0mA～100mA连续可调。最大输出值允差±30%。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5、毫针：治疗选择第Ⅰ档可以接毫针。毫针输出的脉冲宽度应不大于1ms,允差±30%。毫针输出的直流分量应为零。接250Ω额定负载阻抗时，毫针输出的最大输出幅度有效值不大于50mA。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6、定时时间：定时设置分为5min、10min、15min、20min、25min、30min六档，允许偏差±10%。</w:t>
      </w:r>
    </w:p>
    <w:p w:rsidR="00DD73B4" w:rsidRPr="00DD73B4" w:rsidRDefault="00DD73B4" w:rsidP="00DD73B4">
      <w:pPr>
        <w:rPr>
          <w:rFonts w:ascii="宋体" w:hint="eastAsia"/>
          <w:sz w:val="30"/>
          <w:szCs w:val="30"/>
        </w:rPr>
      </w:pPr>
      <w:r w:rsidRPr="00DD73B4">
        <w:rPr>
          <w:rFonts w:ascii="宋体" w:hint="eastAsia"/>
          <w:sz w:val="30"/>
          <w:szCs w:val="30"/>
        </w:rPr>
        <w:t>7、连续工作时间：仪器连续工作时间不少于4h。</w:t>
      </w:r>
    </w:p>
    <w:p w:rsidR="004002B2" w:rsidRPr="00DD73B4" w:rsidRDefault="004002B2">
      <w:pPr>
        <w:rPr>
          <w:rFonts w:ascii="宋体"/>
          <w:sz w:val="30"/>
          <w:szCs w:val="30"/>
        </w:rPr>
      </w:pPr>
    </w:p>
    <w:sectPr w:rsidR="004002B2" w:rsidRPr="00DD73B4">
      <w:footerReference w:type="default" r:id="rId8"/>
      <w:type w:val="continuous"/>
      <w:pgSz w:w="11906" w:h="16838"/>
      <w:pgMar w:top="1134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C9" w:rsidRDefault="00A429C9">
      <w:r>
        <w:separator/>
      </w:r>
    </w:p>
  </w:endnote>
  <w:endnote w:type="continuationSeparator" w:id="0">
    <w:p w:rsidR="00A429C9" w:rsidRDefault="00A4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B2" w:rsidRDefault="00BC19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3B4" w:rsidRPr="00DD73B4">
      <w:rPr>
        <w:noProof/>
        <w:lang w:val="zh-CN"/>
      </w:rPr>
      <w:t>1</w:t>
    </w:r>
    <w:r>
      <w:rPr>
        <w:lang w:val="zh-CN"/>
      </w:rPr>
      <w:fldChar w:fldCharType="end"/>
    </w:r>
  </w:p>
  <w:p w:rsidR="004002B2" w:rsidRDefault="004002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C9" w:rsidRDefault="00A429C9">
      <w:r>
        <w:separator/>
      </w:r>
    </w:p>
  </w:footnote>
  <w:footnote w:type="continuationSeparator" w:id="0">
    <w:p w:rsidR="00A429C9" w:rsidRDefault="00A4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1F64"/>
    <w:rsid w:val="00002957"/>
    <w:rsid w:val="00003F26"/>
    <w:rsid w:val="000235E0"/>
    <w:rsid w:val="0003396F"/>
    <w:rsid w:val="0003644A"/>
    <w:rsid w:val="00040037"/>
    <w:rsid w:val="00044017"/>
    <w:rsid w:val="000545C1"/>
    <w:rsid w:val="000556AB"/>
    <w:rsid w:val="000751E5"/>
    <w:rsid w:val="00077505"/>
    <w:rsid w:val="0008428E"/>
    <w:rsid w:val="0009225A"/>
    <w:rsid w:val="000C3DFC"/>
    <w:rsid w:val="000E27FA"/>
    <w:rsid w:val="000E46E7"/>
    <w:rsid w:val="000F13BE"/>
    <w:rsid w:val="00102A6F"/>
    <w:rsid w:val="001047B4"/>
    <w:rsid w:val="00105A42"/>
    <w:rsid w:val="00107108"/>
    <w:rsid w:val="0014721B"/>
    <w:rsid w:val="0015710C"/>
    <w:rsid w:val="00164D3C"/>
    <w:rsid w:val="00170B77"/>
    <w:rsid w:val="00180ABD"/>
    <w:rsid w:val="001834F5"/>
    <w:rsid w:val="00192B3B"/>
    <w:rsid w:val="001941A4"/>
    <w:rsid w:val="001D2415"/>
    <w:rsid w:val="001D6A1D"/>
    <w:rsid w:val="001E2CE4"/>
    <w:rsid w:val="001E3C24"/>
    <w:rsid w:val="001F4023"/>
    <w:rsid w:val="001F62DE"/>
    <w:rsid w:val="00200DB3"/>
    <w:rsid w:val="00216E77"/>
    <w:rsid w:val="00220A91"/>
    <w:rsid w:val="00227897"/>
    <w:rsid w:val="0026136C"/>
    <w:rsid w:val="002760C8"/>
    <w:rsid w:val="00283C12"/>
    <w:rsid w:val="002A3F0C"/>
    <w:rsid w:val="002A3FE4"/>
    <w:rsid w:val="002A64E2"/>
    <w:rsid w:val="002A7CD1"/>
    <w:rsid w:val="002B023F"/>
    <w:rsid w:val="002B7442"/>
    <w:rsid w:val="00310C23"/>
    <w:rsid w:val="003179AB"/>
    <w:rsid w:val="00350D48"/>
    <w:rsid w:val="00362F24"/>
    <w:rsid w:val="00365A60"/>
    <w:rsid w:val="00377193"/>
    <w:rsid w:val="003962E9"/>
    <w:rsid w:val="003A51B6"/>
    <w:rsid w:val="003A73D5"/>
    <w:rsid w:val="003B0212"/>
    <w:rsid w:val="003B45D8"/>
    <w:rsid w:val="003C0BC6"/>
    <w:rsid w:val="003C1A12"/>
    <w:rsid w:val="004002B2"/>
    <w:rsid w:val="004134C3"/>
    <w:rsid w:val="004258AA"/>
    <w:rsid w:val="00431329"/>
    <w:rsid w:val="00432128"/>
    <w:rsid w:val="00437382"/>
    <w:rsid w:val="004617DC"/>
    <w:rsid w:val="00477F56"/>
    <w:rsid w:val="00480811"/>
    <w:rsid w:val="00484C37"/>
    <w:rsid w:val="00492EE6"/>
    <w:rsid w:val="0049315A"/>
    <w:rsid w:val="004942ED"/>
    <w:rsid w:val="00494627"/>
    <w:rsid w:val="004A04E6"/>
    <w:rsid w:val="004B3BF7"/>
    <w:rsid w:val="004D037D"/>
    <w:rsid w:val="004D330F"/>
    <w:rsid w:val="00521E6F"/>
    <w:rsid w:val="00523F2E"/>
    <w:rsid w:val="005372F7"/>
    <w:rsid w:val="00543D36"/>
    <w:rsid w:val="005726BB"/>
    <w:rsid w:val="00585015"/>
    <w:rsid w:val="005B025A"/>
    <w:rsid w:val="005E63AD"/>
    <w:rsid w:val="00611F27"/>
    <w:rsid w:val="00631F23"/>
    <w:rsid w:val="00641A9D"/>
    <w:rsid w:val="00650B0B"/>
    <w:rsid w:val="00652543"/>
    <w:rsid w:val="006745B8"/>
    <w:rsid w:val="00685355"/>
    <w:rsid w:val="00691D80"/>
    <w:rsid w:val="0069520E"/>
    <w:rsid w:val="00695F00"/>
    <w:rsid w:val="006A3C22"/>
    <w:rsid w:val="006A534B"/>
    <w:rsid w:val="006B7B33"/>
    <w:rsid w:val="006D1C09"/>
    <w:rsid w:val="006D3669"/>
    <w:rsid w:val="0072111B"/>
    <w:rsid w:val="007302D5"/>
    <w:rsid w:val="00732D32"/>
    <w:rsid w:val="007538FB"/>
    <w:rsid w:val="007610F3"/>
    <w:rsid w:val="00765CEF"/>
    <w:rsid w:val="00781A41"/>
    <w:rsid w:val="007973F3"/>
    <w:rsid w:val="007A769D"/>
    <w:rsid w:val="007B133F"/>
    <w:rsid w:val="007D3E54"/>
    <w:rsid w:val="007D6CF2"/>
    <w:rsid w:val="007F4670"/>
    <w:rsid w:val="007F4DA8"/>
    <w:rsid w:val="0080005C"/>
    <w:rsid w:val="00802DEB"/>
    <w:rsid w:val="008113C1"/>
    <w:rsid w:val="008210E4"/>
    <w:rsid w:val="008301A7"/>
    <w:rsid w:val="008428BB"/>
    <w:rsid w:val="00842CE0"/>
    <w:rsid w:val="008533C1"/>
    <w:rsid w:val="00870616"/>
    <w:rsid w:val="008728CF"/>
    <w:rsid w:val="00881C25"/>
    <w:rsid w:val="008B221C"/>
    <w:rsid w:val="008C6A79"/>
    <w:rsid w:val="008D0197"/>
    <w:rsid w:val="008D12F7"/>
    <w:rsid w:val="008D16B4"/>
    <w:rsid w:val="008D483D"/>
    <w:rsid w:val="00901A78"/>
    <w:rsid w:val="00904F9E"/>
    <w:rsid w:val="00922ECC"/>
    <w:rsid w:val="009432DF"/>
    <w:rsid w:val="00946AF7"/>
    <w:rsid w:val="00962019"/>
    <w:rsid w:val="00962388"/>
    <w:rsid w:val="0098196F"/>
    <w:rsid w:val="009B43B1"/>
    <w:rsid w:val="009D22F4"/>
    <w:rsid w:val="009E4BB6"/>
    <w:rsid w:val="009F4043"/>
    <w:rsid w:val="009F6E91"/>
    <w:rsid w:val="00A12305"/>
    <w:rsid w:val="00A33F4F"/>
    <w:rsid w:val="00A429C9"/>
    <w:rsid w:val="00A44FB5"/>
    <w:rsid w:val="00A4794F"/>
    <w:rsid w:val="00A562DE"/>
    <w:rsid w:val="00A91F64"/>
    <w:rsid w:val="00A9524B"/>
    <w:rsid w:val="00AB25B0"/>
    <w:rsid w:val="00AC1E5E"/>
    <w:rsid w:val="00AC36B3"/>
    <w:rsid w:val="00AD60EE"/>
    <w:rsid w:val="00AF5C6A"/>
    <w:rsid w:val="00B07E76"/>
    <w:rsid w:val="00B124F4"/>
    <w:rsid w:val="00B15AB2"/>
    <w:rsid w:val="00B21623"/>
    <w:rsid w:val="00B26544"/>
    <w:rsid w:val="00B30B14"/>
    <w:rsid w:val="00B34FE6"/>
    <w:rsid w:val="00B36102"/>
    <w:rsid w:val="00B37A6A"/>
    <w:rsid w:val="00B44FA5"/>
    <w:rsid w:val="00B50147"/>
    <w:rsid w:val="00B7159F"/>
    <w:rsid w:val="00B71D06"/>
    <w:rsid w:val="00B759ED"/>
    <w:rsid w:val="00B9197C"/>
    <w:rsid w:val="00BA1E25"/>
    <w:rsid w:val="00BB397F"/>
    <w:rsid w:val="00BC19D9"/>
    <w:rsid w:val="00BE2D0C"/>
    <w:rsid w:val="00BF6294"/>
    <w:rsid w:val="00BF6E44"/>
    <w:rsid w:val="00C00D9E"/>
    <w:rsid w:val="00C1028E"/>
    <w:rsid w:val="00C467EF"/>
    <w:rsid w:val="00C5299C"/>
    <w:rsid w:val="00C57D3A"/>
    <w:rsid w:val="00C57DF0"/>
    <w:rsid w:val="00C75C11"/>
    <w:rsid w:val="00C8201D"/>
    <w:rsid w:val="00C836A7"/>
    <w:rsid w:val="00C86D97"/>
    <w:rsid w:val="00C87F28"/>
    <w:rsid w:val="00CD4EE8"/>
    <w:rsid w:val="00CE1CCA"/>
    <w:rsid w:val="00CE2214"/>
    <w:rsid w:val="00D20EA9"/>
    <w:rsid w:val="00D23AFF"/>
    <w:rsid w:val="00D301C5"/>
    <w:rsid w:val="00D30CF5"/>
    <w:rsid w:val="00D30ECC"/>
    <w:rsid w:val="00D52925"/>
    <w:rsid w:val="00D547CE"/>
    <w:rsid w:val="00D57322"/>
    <w:rsid w:val="00D636A2"/>
    <w:rsid w:val="00D97665"/>
    <w:rsid w:val="00DB25F0"/>
    <w:rsid w:val="00DB7C4B"/>
    <w:rsid w:val="00DD73B4"/>
    <w:rsid w:val="00DE6304"/>
    <w:rsid w:val="00DE6329"/>
    <w:rsid w:val="00E212DA"/>
    <w:rsid w:val="00E2781C"/>
    <w:rsid w:val="00E30BEA"/>
    <w:rsid w:val="00E31F02"/>
    <w:rsid w:val="00E40DF8"/>
    <w:rsid w:val="00E50F0E"/>
    <w:rsid w:val="00E56BDA"/>
    <w:rsid w:val="00E64A41"/>
    <w:rsid w:val="00E71862"/>
    <w:rsid w:val="00E755E3"/>
    <w:rsid w:val="00E82F99"/>
    <w:rsid w:val="00E83453"/>
    <w:rsid w:val="00E83A5D"/>
    <w:rsid w:val="00E872F4"/>
    <w:rsid w:val="00E90E08"/>
    <w:rsid w:val="00E90E52"/>
    <w:rsid w:val="00EA54D1"/>
    <w:rsid w:val="00EB23A6"/>
    <w:rsid w:val="00EC661C"/>
    <w:rsid w:val="00EF5350"/>
    <w:rsid w:val="00F050F6"/>
    <w:rsid w:val="00F163E7"/>
    <w:rsid w:val="00F2168B"/>
    <w:rsid w:val="00F31C59"/>
    <w:rsid w:val="00F3277C"/>
    <w:rsid w:val="00F571BE"/>
    <w:rsid w:val="00F609F2"/>
    <w:rsid w:val="00F7025D"/>
    <w:rsid w:val="00F97797"/>
    <w:rsid w:val="00FA1272"/>
    <w:rsid w:val="00FA36A5"/>
    <w:rsid w:val="00FA3FC7"/>
    <w:rsid w:val="00FA5D08"/>
    <w:rsid w:val="00FD1666"/>
    <w:rsid w:val="00FE0EEF"/>
    <w:rsid w:val="00FF11A7"/>
    <w:rsid w:val="096711DD"/>
    <w:rsid w:val="23A22669"/>
    <w:rsid w:val="28DE4DFD"/>
    <w:rsid w:val="68B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BA146E-43F8-4734-887D-3EE409F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宋体"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/>
      <w:sz w:val="24"/>
    </w:rPr>
  </w:style>
  <w:style w:type="paragraph" w:styleId="a4">
    <w:name w:val="Date"/>
    <w:basedOn w:val="a"/>
    <w:next w:val="a"/>
    <w:qFormat/>
    <w:rPr>
      <w:rFonts w:ascii="宋体"/>
      <w:b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3">
    <w:name w:val="样式3"/>
    <w:basedOn w:val="a"/>
    <w:qFormat/>
    <w:pPr>
      <w:widowControl/>
      <w:snapToGrid w:val="0"/>
      <w:spacing w:beforeLines="100" w:afterLines="100"/>
      <w:jc w:val="center"/>
    </w:pPr>
    <w:rPr>
      <w:rFonts w:ascii="宋体" w:hAnsi="宋体"/>
      <w:b/>
      <w:bCs/>
      <w:color w:val="000000"/>
      <w:kern w:val="0"/>
      <w:sz w:val="28"/>
      <w:szCs w:val="28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paragraph" w:customStyle="1" w:styleId="4">
    <w:name w:val="样式4"/>
    <w:basedOn w:val="3"/>
    <w:uiPriority w:val="3"/>
    <w:qFormat/>
    <w:pPr>
      <w:widowControl w:val="0"/>
      <w:snapToGrid/>
      <w:spacing w:beforeLines="0" w:afterLines="0" w:line="244" w:lineRule="auto"/>
      <w:ind w:left="600" w:hanging="600"/>
      <w:jc w:val="both"/>
    </w:pPr>
    <w:rPr>
      <w:rFonts w:cs="宋体"/>
      <w:b w:val="0"/>
      <w:bCs w:val="0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9FE72-7D9D-42E9-9CE2-3096F487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912</Characters>
  <Application>Microsoft Office Word</Application>
  <DocSecurity>0</DocSecurity>
  <Lines>7</Lines>
  <Paragraphs>2</Paragraphs>
  <ScaleCrop>false</ScaleCrop>
  <Company>max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BACM2008-Ⅱ型</dc:title>
  <dc:creator>max</dc:creator>
  <cp:lastModifiedBy>焦仲鸣</cp:lastModifiedBy>
  <cp:revision>14</cp:revision>
  <cp:lastPrinted>2017-03-01T05:08:00Z</cp:lastPrinted>
  <dcterms:created xsi:type="dcterms:W3CDTF">2017-03-01T05:33:00Z</dcterms:created>
  <dcterms:modified xsi:type="dcterms:W3CDTF">2018-03-29T02:14:00Z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