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518" w:rsidRDefault="00284518" w:rsidP="00664660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体外电场热疗机技术参数</w:t>
      </w:r>
    </w:p>
    <w:p w:rsidR="00284518" w:rsidRDefault="00284518" w:rsidP="00284518">
      <w:pPr>
        <w:tabs>
          <w:tab w:val="left" w:pos="1995"/>
        </w:tabs>
        <w:rPr>
          <w:rFonts w:ascii="宋体" w:hAnsi="宋体" w:cs="宋体"/>
          <w:b/>
          <w:bCs/>
          <w:kern w:val="0"/>
          <w:sz w:val="24"/>
        </w:rPr>
      </w:pPr>
    </w:p>
    <w:p w:rsidR="00284518" w:rsidRDefault="00284518" w:rsidP="00284518">
      <w:pPr>
        <w:tabs>
          <w:tab w:val="left" w:pos="1995"/>
        </w:tabs>
        <w:rPr>
          <w:b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一、性能参数</w:t>
      </w:r>
      <w:r>
        <w:rPr>
          <w:rFonts w:ascii="宋体" w:hAnsi="宋体" w:cs="宋体"/>
          <w:b/>
          <w:bCs/>
          <w:kern w:val="0"/>
          <w:sz w:val="24"/>
        </w:rPr>
        <w:tab/>
      </w:r>
    </w:p>
    <w:p w:rsidR="00284518" w:rsidRDefault="00284518" w:rsidP="00284518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额定</w:t>
      </w:r>
      <w:r>
        <w:rPr>
          <w:rFonts w:ascii="宋体" w:hAnsi="宋体" w:cs="宋体" w:hint="eastAsia"/>
          <w:kern w:val="0"/>
          <w:sz w:val="24"/>
        </w:rPr>
        <w:t>输入</w:t>
      </w:r>
      <w:r>
        <w:rPr>
          <w:rFonts w:ascii="宋体" w:hAnsi="宋体" w:cs="宋体"/>
          <w:kern w:val="0"/>
          <w:sz w:val="24"/>
        </w:rPr>
        <w:t>电压:</w:t>
      </w: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>AC</w:t>
      </w: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>220V±2</w:t>
      </w:r>
      <w:r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/>
          <w:kern w:val="0"/>
          <w:sz w:val="24"/>
        </w:rPr>
        <w:t>V/50H</w:t>
      </w:r>
      <w:r>
        <w:rPr>
          <w:rFonts w:ascii="宋体" w:hAnsi="宋体" w:cs="宋体" w:hint="eastAsia"/>
          <w:kern w:val="0"/>
          <w:sz w:val="24"/>
        </w:rPr>
        <w:t>z；</w:t>
      </w:r>
    </w:p>
    <w:p w:rsidR="00284518" w:rsidRDefault="00284518" w:rsidP="00284518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额定</w:t>
      </w:r>
      <w:r>
        <w:rPr>
          <w:rFonts w:ascii="宋体" w:hAnsi="宋体" w:cs="宋体" w:hint="eastAsia"/>
          <w:kern w:val="0"/>
          <w:sz w:val="24"/>
        </w:rPr>
        <w:t>输入</w:t>
      </w:r>
      <w:r>
        <w:rPr>
          <w:rFonts w:ascii="宋体" w:hAnsi="宋体" w:cs="宋体"/>
          <w:kern w:val="0"/>
          <w:sz w:val="24"/>
        </w:rPr>
        <w:t>功率:</w:t>
      </w:r>
      <w:r>
        <w:rPr>
          <w:rFonts w:ascii="宋体" w:hAnsi="宋体" w:cs="宋体" w:hint="eastAsia"/>
          <w:color w:val="FF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>＜1650VA</w:t>
      </w:r>
      <w:r>
        <w:rPr>
          <w:rFonts w:ascii="宋体" w:hAnsi="宋体" w:cs="宋体" w:hint="eastAsia"/>
          <w:kern w:val="0"/>
          <w:sz w:val="24"/>
        </w:rPr>
        <w:t>；</w:t>
      </w:r>
    </w:p>
    <w:p w:rsidR="00284518" w:rsidRDefault="00284518" w:rsidP="00284518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工作频率:</w:t>
      </w: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>13.56MH</w:t>
      </w:r>
      <w:r>
        <w:rPr>
          <w:rFonts w:ascii="宋体" w:hAnsi="宋体" w:cs="宋体" w:hint="eastAsia"/>
          <w:kern w:val="0"/>
          <w:sz w:val="24"/>
        </w:rPr>
        <w:t>z</w:t>
      </w:r>
      <w:r>
        <w:rPr>
          <w:rFonts w:ascii="宋体" w:hAnsi="宋体" w:cs="宋体"/>
          <w:kern w:val="0"/>
          <w:sz w:val="24"/>
        </w:rPr>
        <w:t>±</w:t>
      </w:r>
      <w:r>
        <w:rPr>
          <w:rFonts w:ascii="宋体" w:hAnsi="宋体" w:cs="宋体" w:hint="eastAsia"/>
          <w:kern w:val="0"/>
          <w:sz w:val="24"/>
        </w:rPr>
        <w:t>0.3</w:t>
      </w:r>
      <w:r>
        <w:rPr>
          <w:rFonts w:ascii="宋体" w:hAnsi="宋体" w:cs="宋体"/>
          <w:kern w:val="0"/>
          <w:sz w:val="24"/>
        </w:rPr>
        <w:t xml:space="preserve"> MH</w:t>
      </w:r>
      <w:r>
        <w:rPr>
          <w:rFonts w:ascii="宋体" w:hAnsi="宋体" w:cs="宋体" w:hint="eastAsia"/>
          <w:kern w:val="0"/>
          <w:sz w:val="24"/>
        </w:rPr>
        <w:t>z；</w:t>
      </w:r>
    </w:p>
    <w:p w:rsidR="00284518" w:rsidRDefault="00284518" w:rsidP="00284518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4</w:t>
      </w:r>
      <w:r>
        <w:rPr>
          <w:rFonts w:ascii="宋体" w:hAnsi="宋体" w:cs="宋体" w:hint="eastAsia"/>
          <w:kern w:val="0"/>
          <w:sz w:val="24"/>
        </w:rPr>
        <w:t>、</w:t>
      </w:r>
      <w:r>
        <w:rPr>
          <w:rFonts w:ascii="宋体" w:hAnsi="宋体" w:cs="宋体"/>
          <w:color w:val="000000"/>
          <w:kern w:val="0"/>
          <w:sz w:val="24"/>
        </w:rPr>
        <w:t>输出功率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: 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—</w:t>
      </w:r>
      <w:r>
        <w:rPr>
          <w:rFonts w:hint="eastAsia"/>
          <w:sz w:val="24"/>
        </w:rPr>
        <w:t>800W</w:t>
      </w:r>
      <w:r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284518" w:rsidRDefault="00284518" w:rsidP="00284518"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5、大气压力: 700HPa--1060HPa；</w:t>
      </w:r>
    </w:p>
    <w:p w:rsidR="00284518" w:rsidRDefault="00284518" w:rsidP="00284518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6、电源启动: 采用电源缓启动技术；</w:t>
      </w:r>
    </w:p>
    <w:p w:rsidR="00284518" w:rsidRDefault="00284518" w:rsidP="00284518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7、容场作用</w:t>
      </w:r>
      <w:r>
        <w:rPr>
          <w:rFonts w:ascii="宋体" w:hAnsi="宋体" w:cs="宋体"/>
          <w:kern w:val="0"/>
          <w:sz w:val="24"/>
        </w:rPr>
        <w:t>深度:</w:t>
      </w:r>
      <w:r>
        <w:rPr>
          <w:rFonts w:ascii="宋体" w:hAnsi="宋体" w:cs="宋体" w:hint="eastAsia"/>
          <w:kern w:val="0"/>
          <w:sz w:val="24"/>
        </w:rPr>
        <w:t>0--</w:t>
      </w:r>
      <w:r>
        <w:rPr>
          <w:rFonts w:hint="eastAsia"/>
          <w:sz w:val="24"/>
        </w:rPr>
        <w:t>21cm</w:t>
      </w:r>
      <w:r>
        <w:rPr>
          <w:rFonts w:ascii="宋体" w:hAnsi="宋体" w:cs="宋体" w:hint="eastAsia"/>
          <w:kern w:val="0"/>
          <w:sz w:val="24"/>
        </w:rPr>
        <w:t>；</w:t>
      </w:r>
    </w:p>
    <w:p w:rsidR="00284518" w:rsidRDefault="00284518" w:rsidP="00284518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8、容场电极作用面积</w:t>
      </w:r>
      <w:r>
        <w:rPr>
          <w:rFonts w:ascii="宋体" w:hAnsi="宋体" w:cs="宋体"/>
          <w:kern w:val="0"/>
          <w:sz w:val="24"/>
        </w:rPr>
        <w:t>:</w:t>
      </w:r>
      <w:r>
        <w:rPr>
          <w:rFonts w:ascii="宋体" w:hAnsi="宋体" w:cs="宋体" w:hint="eastAsia"/>
          <w:kern w:val="0"/>
          <w:sz w:val="24"/>
        </w:rPr>
        <w:t xml:space="preserve">约 </w:t>
      </w:r>
      <w:r>
        <w:rPr>
          <w:rFonts w:ascii="宋体" w:hAnsi="宋体" w:cs="宋体" w:hint="eastAsia"/>
          <w:color w:val="000000"/>
          <w:kern w:val="0"/>
          <w:sz w:val="24"/>
        </w:rPr>
        <w:t>771</w:t>
      </w:r>
      <w:r>
        <w:rPr>
          <w:rFonts w:ascii="Arial" w:hAnsi="Arial" w:cs="Arial"/>
          <w:color w:val="000000"/>
          <w:sz w:val="24"/>
        </w:rPr>
        <w:t>cm²</w:t>
      </w:r>
      <w:r>
        <w:rPr>
          <w:rFonts w:ascii="Arial" w:hAnsi="Arial" w:cs="Arial" w:hint="eastAsia"/>
          <w:color w:val="333333"/>
          <w:sz w:val="24"/>
        </w:rPr>
        <w:t>；</w:t>
      </w:r>
    </w:p>
    <w:p w:rsidR="00284518" w:rsidRDefault="00284518" w:rsidP="00284518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9、输出波形: 等幅正弦波；</w:t>
      </w:r>
    </w:p>
    <w:p w:rsidR="00284518" w:rsidRDefault="00284518" w:rsidP="00284518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10、</w:t>
      </w:r>
      <w:r>
        <w:rPr>
          <w:rFonts w:ascii="宋体" w:hAnsi="宋体" w:cs="宋体"/>
          <w:kern w:val="0"/>
          <w:sz w:val="24"/>
        </w:rPr>
        <w:t>治疗温度</w:t>
      </w:r>
      <w:r>
        <w:rPr>
          <w:rFonts w:ascii="宋体" w:hAnsi="宋体" w:cs="宋体" w:hint="eastAsia"/>
          <w:kern w:val="0"/>
          <w:sz w:val="24"/>
        </w:rPr>
        <w:t>范围</w:t>
      </w:r>
      <w:r>
        <w:rPr>
          <w:rFonts w:ascii="宋体" w:hAnsi="宋体" w:cs="宋体"/>
          <w:kern w:val="0"/>
          <w:sz w:val="24"/>
        </w:rPr>
        <w:t>:3</w:t>
      </w:r>
      <w:r>
        <w:rPr>
          <w:rFonts w:ascii="宋体" w:hAnsi="宋体" w:cs="宋体" w:hint="eastAsia"/>
          <w:kern w:val="0"/>
          <w:sz w:val="24"/>
        </w:rPr>
        <w:t>9</w:t>
      </w:r>
      <w:r>
        <w:rPr>
          <w:rFonts w:ascii="宋体" w:hAnsi="宋体" w:cs="宋体"/>
          <w:kern w:val="0"/>
          <w:sz w:val="24"/>
        </w:rPr>
        <w:t>℃～4</w:t>
      </w:r>
      <w:r>
        <w:rPr>
          <w:rFonts w:ascii="宋体" w:hAnsi="宋体" w:cs="宋体" w:hint="eastAsia"/>
          <w:kern w:val="0"/>
          <w:sz w:val="24"/>
        </w:rPr>
        <w:t>3</w:t>
      </w:r>
      <w:r>
        <w:rPr>
          <w:rFonts w:ascii="宋体" w:hAnsi="宋体" w:cs="宋体"/>
          <w:kern w:val="0"/>
          <w:sz w:val="24"/>
        </w:rPr>
        <w:t>℃</w:t>
      </w:r>
      <w:r>
        <w:rPr>
          <w:rFonts w:ascii="宋体" w:hAnsi="宋体" w:cs="宋体" w:hint="eastAsia"/>
          <w:kern w:val="0"/>
          <w:sz w:val="24"/>
        </w:rPr>
        <w:t>；</w:t>
      </w:r>
    </w:p>
    <w:p w:rsidR="00284518" w:rsidRDefault="00284518" w:rsidP="00284518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11、噪音: ≤65dB；</w:t>
      </w:r>
    </w:p>
    <w:p w:rsidR="00284518" w:rsidRDefault="00284518" w:rsidP="00284518">
      <w:pPr>
        <w:widowControl/>
        <w:jc w:val="left"/>
        <w:rPr>
          <w:rFonts w:ascii="宋体" w:hAnsi="宋体"/>
          <w:color w:val="FF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12、容场电极垂直升降行程：约220mm；</w:t>
      </w:r>
    </w:p>
    <w:p w:rsidR="00284518" w:rsidRDefault="00284518" w:rsidP="00284518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13、托负平台水平运动行程：约550mm；</w:t>
      </w:r>
    </w:p>
    <w:p w:rsidR="00284518" w:rsidRDefault="00284518" w:rsidP="00284518">
      <w:pPr>
        <w:widowControl/>
        <w:ind w:left="480" w:hangingChars="200" w:hanging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4、</w:t>
      </w:r>
      <w:r>
        <w:rPr>
          <w:rFonts w:ascii="宋体" w:hAnsi="宋体" w:cs="宋体"/>
          <w:kern w:val="0"/>
          <w:sz w:val="24"/>
        </w:rPr>
        <w:t>环境温度:</w:t>
      </w: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>5℃～4</w:t>
      </w:r>
      <w:r>
        <w:rPr>
          <w:rFonts w:ascii="宋体" w:hAnsi="宋体" w:cs="宋体" w:hint="eastAsia"/>
          <w:kern w:val="0"/>
          <w:sz w:val="24"/>
        </w:rPr>
        <w:t>5</w:t>
      </w:r>
      <w:r>
        <w:rPr>
          <w:rFonts w:ascii="宋体" w:hAnsi="宋体" w:cs="宋体"/>
          <w:kern w:val="0"/>
          <w:sz w:val="24"/>
        </w:rPr>
        <w:t>℃，相对</w:t>
      </w:r>
      <w:r>
        <w:rPr>
          <w:rFonts w:ascii="宋体" w:hAnsi="宋体" w:cs="宋体" w:hint="eastAsia"/>
          <w:kern w:val="0"/>
          <w:sz w:val="24"/>
        </w:rPr>
        <w:t>湿度</w:t>
      </w:r>
      <w:r>
        <w:rPr>
          <w:rFonts w:ascii="宋体" w:hAnsi="宋体" w:cs="宋体"/>
          <w:kern w:val="0"/>
          <w:sz w:val="24"/>
        </w:rPr>
        <w:t>≤</w:t>
      </w:r>
      <w:r>
        <w:rPr>
          <w:rFonts w:ascii="宋体" w:hAnsi="宋体" w:cs="宋体" w:hint="eastAsia"/>
          <w:kern w:val="0"/>
          <w:sz w:val="24"/>
        </w:rPr>
        <w:t>80</w:t>
      </w:r>
      <w:r>
        <w:rPr>
          <w:rFonts w:ascii="宋体" w:hAnsi="宋体" w:cs="宋体"/>
          <w:kern w:val="0"/>
          <w:sz w:val="24"/>
        </w:rPr>
        <w:t>% </w:t>
      </w:r>
      <w:r>
        <w:rPr>
          <w:rFonts w:ascii="宋体" w:hAnsi="宋体" w:cs="宋体" w:hint="eastAsia"/>
          <w:kern w:val="0"/>
          <w:sz w:val="24"/>
        </w:rPr>
        <w:t>；</w:t>
      </w:r>
    </w:p>
    <w:p w:rsidR="00284518" w:rsidRDefault="00284518" w:rsidP="00284518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15、调谐手自一体功能，无需切换；</w:t>
      </w:r>
    </w:p>
    <w:p w:rsidR="00284518" w:rsidRDefault="00284518" w:rsidP="00284518">
      <w:pPr>
        <w:widowControl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16、</w:t>
      </w:r>
      <w:r>
        <w:rPr>
          <w:rFonts w:ascii="宋体" w:hAnsi="宋体" w:hint="eastAsia"/>
          <w:color w:val="000000"/>
          <w:kern w:val="0"/>
          <w:sz w:val="24"/>
        </w:rPr>
        <w:t>功率输出：使用暖光定位极板及功率输出反馈系统，平稳功率输出、更有效</w:t>
      </w:r>
    </w:p>
    <w:p w:rsidR="00284518" w:rsidRDefault="00284518" w:rsidP="00284518">
      <w:pPr>
        <w:widowControl/>
        <w:ind w:left="480" w:hangingChars="200" w:hanging="48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    作用于治疗部位；</w:t>
      </w:r>
    </w:p>
    <w:p w:rsidR="00284518" w:rsidRDefault="00284518" w:rsidP="00284518">
      <w:pPr>
        <w:widowControl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17、采用手动风冷式降温系统。</w:t>
      </w:r>
    </w:p>
    <w:p w:rsidR="00284518" w:rsidRDefault="00284518" w:rsidP="00284518">
      <w:pPr>
        <w:widowControl/>
        <w:ind w:left="482" w:hangingChars="200" w:hanging="482"/>
        <w:jc w:val="left"/>
        <w:rPr>
          <w:rFonts w:ascii="宋体" w:hAnsi="宋体" w:cs="宋体"/>
          <w:b/>
          <w:kern w:val="0"/>
          <w:sz w:val="24"/>
        </w:rPr>
      </w:pPr>
    </w:p>
    <w:p w:rsidR="00284518" w:rsidRDefault="00284518" w:rsidP="00284518">
      <w:pPr>
        <w:widowControl/>
        <w:ind w:left="482" w:hangingChars="200" w:hanging="482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二、安全参数</w:t>
      </w:r>
    </w:p>
    <w:p w:rsidR="00284518" w:rsidRDefault="00284518" w:rsidP="00284518">
      <w:pPr>
        <w:widowControl/>
        <w:ind w:left="480" w:hangingChars="200" w:hanging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1、正常工作温度下的连续对地漏电流</w:t>
      </w:r>
      <w:r>
        <w:rPr>
          <w:rFonts w:ascii="宋体" w:hAnsi="宋体" w:cs="宋体"/>
          <w:kern w:val="0"/>
          <w:sz w:val="24"/>
        </w:rPr>
        <w:t>:</w:t>
      </w:r>
      <w:r>
        <w:rPr>
          <w:rFonts w:ascii="宋体" w:hAnsi="宋体" w:cs="宋体" w:hint="eastAsia"/>
          <w:kern w:val="0"/>
          <w:sz w:val="24"/>
        </w:rPr>
        <w:t xml:space="preserve"> ≤5mA；</w:t>
      </w:r>
    </w:p>
    <w:p w:rsidR="00284518" w:rsidRDefault="00284518" w:rsidP="00284518">
      <w:pPr>
        <w:widowControl/>
        <w:ind w:left="480" w:hangingChars="200" w:hanging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2、单一故障状态对地漏电流≤10mA；</w:t>
      </w:r>
    </w:p>
    <w:p w:rsidR="00284518" w:rsidRDefault="00284518" w:rsidP="00284518">
      <w:pPr>
        <w:widowControl/>
        <w:ind w:left="480" w:hangingChars="200" w:hanging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3、保护接地电阻≤0.1Ω；</w:t>
      </w:r>
    </w:p>
    <w:p w:rsidR="00284518" w:rsidRDefault="00284518" w:rsidP="00284518">
      <w:pPr>
        <w:widowControl/>
        <w:ind w:left="480" w:hangingChars="200" w:hanging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4、容场电极壳体对机身地进行交流5000V、电流级别2mA耐压测试，历时6min无闪烁击穿现象；</w:t>
      </w:r>
    </w:p>
    <w:p w:rsidR="00284518" w:rsidRDefault="00284518" w:rsidP="00284518">
      <w:pPr>
        <w:widowControl/>
        <w:ind w:left="480" w:hangingChars="200" w:hanging="480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5、阳极保护电流≥400mA。</w:t>
      </w:r>
    </w:p>
    <w:p w:rsidR="00284518" w:rsidRDefault="00284518" w:rsidP="00284518">
      <w:pPr>
        <w:widowControl/>
        <w:spacing w:line="360" w:lineRule="exact"/>
        <w:ind w:left="482" w:hangingChars="200" w:hanging="482"/>
        <w:jc w:val="left"/>
        <w:rPr>
          <w:rFonts w:ascii="宋体" w:hAnsi="宋体" w:cs="宋体"/>
          <w:b/>
          <w:kern w:val="0"/>
          <w:sz w:val="24"/>
        </w:rPr>
      </w:pPr>
    </w:p>
    <w:p w:rsidR="00284518" w:rsidRDefault="00284518" w:rsidP="00284518">
      <w:pPr>
        <w:widowControl/>
        <w:spacing w:line="360" w:lineRule="exact"/>
        <w:ind w:left="482" w:hangingChars="200" w:hanging="482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三、功能参数</w:t>
      </w:r>
    </w:p>
    <w:p w:rsidR="00284518" w:rsidRDefault="00284518" w:rsidP="00284518">
      <w:pPr>
        <w:widowControl/>
        <w:spacing w:line="360" w:lineRule="exact"/>
        <w:ind w:left="480" w:hangingChars="200" w:hanging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1、微电脑自动甄控完成调谐、监控值次3次并运算其</w:t>
      </w:r>
      <w:r w:rsidRPr="00E95272">
        <w:rPr>
          <w:rFonts w:ascii="宋体" w:hAnsi="宋体" w:cs="宋体"/>
          <w:kern w:val="0"/>
          <w:position w:val="-4"/>
          <w:sz w:val="24"/>
        </w:rPr>
        <w:object w:dxaOrig="282" w:dyaOrig="3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4.25pt;height:16.3pt;mso-position-horizontal-relative:page;mso-position-vertical-relative:page" o:ole="">
            <v:imagedata r:id="rId7" o:title=""/>
          </v:shape>
          <o:OLEObject Type="Embed" ProgID="Equation.3" ShapeID="Picture 1" DrawAspect="Content" ObjectID="_1557129065" r:id="rId8"/>
        </w:object>
      </w:r>
      <w:r>
        <w:rPr>
          <w:rFonts w:ascii="宋体" w:hAnsi="宋体" w:cs="宋体" w:hint="eastAsia"/>
          <w:kern w:val="0"/>
          <w:sz w:val="24"/>
        </w:rPr>
        <w:t>值</w:t>
      </w:r>
      <w:r w:rsidRPr="00E95272">
        <w:rPr>
          <w:rFonts w:ascii="宋体" w:hAnsi="宋体" w:cs="宋体"/>
          <w:kern w:val="0"/>
          <w:position w:val="-10"/>
          <w:sz w:val="24"/>
        </w:rPr>
        <w:object w:dxaOrig="181" w:dyaOrig="342">
          <v:shape id="Picture 2" o:spid="_x0000_i1026" type="#_x0000_t75" style="width:8.85pt;height:17pt;mso-position-horizontal-relative:page;mso-position-vertical-relative:page" o:ole="">
            <v:imagedata r:id="rId9" o:title=""/>
          </v:shape>
          <o:OLEObject Type="Embed" ProgID="Equation.3" ShapeID="Picture 2" DrawAspect="Content" ObjectID="_1557129066" r:id="rId10"/>
        </w:object>
      </w:r>
      <w:r>
        <w:rPr>
          <w:rFonts w:ascii="宋体" w:hAnsi="宋体" w:cs="宋体" w:hint="eastAsia"/>
          <w:kern w:val="0"/>
          <w:sz w:val="24"/>
        </w:rPr>
        <w:t>、均次升压调谐完成时间≤1.5min；</w:t>
      </w:r>
    </w:p>
    <w:p w:rsidR="00284518" w:rsidRDefault="00284518" w:rsidP="00284518">
      <w:pPr>
        <w:widowControl/>
        <w:ind w:left="480" w:hangingChars="200" w:hanging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2、机构初始化功能: 容场电极、托负平台、阳极电压等机构自行初始至预工作状态；</w:t>
      </w:r>
    </w:p>
    <w:p w:rsidR="00284518" w:rsidRDefault="00284518" w:rsidP="00284518">
      <w:pPr>
        <w:widowControl/>
        <w:ind w:left="480" w:hangingChars="200" w:hanging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3、过载保护功能: 保护响应时间0.4A/150mS；</w:t>
      </w:r>
    </w:p>
    <w:p w:rsidR="00284518" w:rsidRDefault="00284518" w:rsidP="00284518">
      <w:pPr>
        <w:widowControl/>
        <w:ind w:left="480" w:hangingChars="200" w:hanging="480"/>
        <w:jc w:val="left"/>
        <w:rPr>
          <w:sz w:val="24"/>
        </w:rPr>
      </w:pPr>
      <w:r>
        <w:rPr>
          <w:rFonts w:ascii="宋体" w:hAnsi="宋体" w:cs="宋体" w:hint="eastAsia"/>
          <w:kern w:val="0"/>
          <w:sz w:val="24"/>
        </w:rPr>
        <w:t>4、</w:t>
      </w:r>
      <w:r>
        <w:rPr>
          <w:rFonts w:hint="eastAsia"/>
          <w:sz w:val="24"/>
        </w:rPr>
        <w:t>欠压保护功能</w:t>
      </w:r>
      <w:r>
        <w:rPr>
          <w:rFonts w:hint="eastAsia"/>
          <w:sz w:val="24"/>
        </w:rPr>
        <w:t xml:space="preserve">: </w:t>
      </w:r>
      <w:r>
        <w:rPr>
          <w:rFonts w:hint="eastAsia"/>
          <w:sz w:val="24"/>
        </w:rPr>
        <w:t>输入电压瞬降阳极电压自行归零；</w:t>
      </w:r>
    </w:p>
    <w:p w:rsidR="00284518" w:rsidRDefault="00284518" w:rsidP="00284518">
      <w:pPr>
        <w:widowControl/>
        <w:ind w:left="480" w:hangingChars="200" w:hanging="480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5、机构锁定功能: 高压状态中容场电极、托负平台默认操控锁定。</w:t>
      </w:r>
    </w:p>
    <w:p w:rsidR="00541A77" w:rsidRDefault="00541A77"/>
    <w:p w:rsidR="00284518" w:rsidRDefault="00284518"/>
    <w:p w:rsidR="00284518" w:rsidRDefault="00284518"/>
    <w:p w:rsidR="00284518" w:rsidRDefault="00284518"/>
    <w:p w:rsidR="00284518" w:rsidRDefault="00284518"/>
    <w:p w:rsidR="00284518" w:rsidRDefault="00284518" w:rsidP="00284518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配置清单</w:t>
      </w:r>
    </w:p>
    <w:tbl>
      <w:tblPr>
        <w:tblpPr w:leftFromText="180" w:rightFromText="180" w:vertAnchor="text" w:horzAnchor="margin" w:tblpXSpec="center" w:tblpY="158"/>
        <w:tblW w:w="0" w:type="auto"/>
        <w:tblLayout w:type="fixed"/>
        <w:tblLook w:val="0000"/>
      </w:tblPr>
      <w:tblGrid>
        <w:gridCol w:w="2093"/>
        <w:gridCol w:w="2227"/>
        <w:gridCol w:w="709"/>
        <w:gridCol w:w="1492"/>
      </w:tblGrid>
      <w:tr w:rsidR="00F537F1" w:rsidTr="00F537F1">
        <w:trPr>
          <w:trHeight w:val="61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F1" w:rsidRDefault="00F537F1" w:rsidP="00796F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7F1" w:rsidRDefault="00F537F1" w:rsidP="00796F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7F1" w:rsidRDefault="00F537F1" w:rsidP="00796F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7F1" w:rsidRDefault="00F537F1" w:rsidP="00796F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</w:t>
            </w:r>
          </w:p>
        </w:tc>
      </w:tr>
      <w:tr w:rsidR="00F537F1" w:rsidTr="00F537F1">
        <w:trPr>
          <w:trHeight w:val="601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F1" w:rsidRDefault="00F537F1" w:rsidP="00796F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F1" w:rsidRDefault="00F537F1" w:rsidP="00796F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主机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F1" w:rsidRDefault="00F537F1" w:rsidP="00796F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F1" w:rsidRDefault="00F537F1" w:rsidP="00796F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F537F1" w:rsidTr="00F537F1">
        <w:trPr>
          <w:trHeight w:val="610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F1" w:rsidRDefault="00F537F1" w:rsidP="00796F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F1" w:rsidRDefault="00F537F1" w:rsidP="00796F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F1" w:rsidRDefault="00F537F1" w:rsidP="00796F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F1" w:rsidRDefault="00F537F1" w:rsidP="00796F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537F1" w:rsidTr="00F537F1">
        <w:trPr>
          <w:trHeight w:val="618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F1" w:rsidRDefault="00F537F1" w:rsidP="00796F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F1" w:rsidRDefault="00F537F1" w:rsidP="00796F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F1" w:rsidRDefault="00F537F1" w:rsidP="00796F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F1" w:rsidRDefault="00F537F1" w:rsidP="00796F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537F1" w:rsidTr="00F537F1">
        <w:trPr>
          <w:trHeight w:val="611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F1" w:rsidRDefault="00F537F1" w:rsidP="00796F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F1" w:rsidRDefault="00F537F1" w:rsidP="00796F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F1" w:rsidRDefault="00F537F1" w:rsidP="00796F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F1" w:rsidRDefault="00F537F1" w:rsidP="00796F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537F1" w:rsidTr="00F537F1">
        <w:trPr>
          <w:trHeight w:val="600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F1" w:rsidRDefault="00F537F1" w:rsidP="00796F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F1" w:rsidRDefault="00F537F1" w:rsidP="00796F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控制</w:t>
            </w:r>
          </w:p>
          <w:p w:rsidR="00F537F1" w:rsidRDefault="00F537F1" w:rsidP="00796F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系统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F1" w:rsidRDefault="00F537F1" w:rsidP="00796F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F1" w:rsidRDefault="00F537F1" w:rsidP="00796F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F537F1" w:rsidTr="00F537F1">
        <w:trPr>
          <w:trHeight w:val="540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F1" w:rsidRDefault="00F537F1" w:rsidP="00796F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F1" w:rsidRDefault="00F537F1" w:rsidP="00796F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F1" w:rsidRDefault="00F537F1" w:rsidP="00796F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F1" w:rsidRDefault="00F537F1" w:rsidP="00796F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537F1" w:rsidTr="00F537F1">
        <w:trPr>
          <w:trHeight w:val="522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F1" w:rsidRDefault="00F537F1" w:rsidP="00796F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F1" w:rsidRDefault="00F537F1" w:rsidP="00796F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监控</w:t>
            </w:r>
          </w:p>
          <w:p w:rsidR="00F537F1" w:rsidRDefault="00F537F1" w:rsidP="00796F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系统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F1" w:rsidRDefault="00F537F1" w:rsidP="00796F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F1" w:rsidRDefault="00F537F1" w:rsidP="00796F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F537F1" w:rsidTr="00F537F1">
        <w:trPr>
          <w:trHeight w:val="52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F1" w:rsidRDefault="00F537F1" w:rsidP="00796F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F1" w:rsidRDefault="00F537F1" w:rsidP="00796F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F1" w:rsidRDefault="00F537F1" w:rsidP="00796F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F1" w:rsidRDefault="00F537F1" w:rsidP="00796F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537F1" w:rsidTr="00F537F1">
        <w:trPr>
          <w:trHeight w:val="52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F1" w:rsidRDefault="00F537F1" w:rsidP="00796F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F1" w:rsidRDefault="00F537F1" w:rsidP="00796F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F1" w:rsidRDefault="00F537F1" w:rsidP="00796F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F1" w:rsidRDefault="00F537F1" w:rsidP="00796F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537F1" w:rsidTr="00F537F1">
        <w:trPr>
          <w:trHeight w:val="52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F1" w:rsidRDefault="00F537F1" w:rsidP="00796F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F1" w:rsidRDefault="00F537F1" w:rsidP="00796F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F1" w:rsidRDefault="00F537F1" w:rsidP="00796F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F1" w:rsidRDefault="00F537F1" w:rsidP="00796F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537F1" w:rsidTr="00F537F1">
        <w:trPr>
          <w:trHeight w:val="52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F1" w:rsidRDefault="00F537F1" w:rsidP="00796F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F1" w:rsidRDefault="00F537F1" w:rsidP="00796F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F1" w:rsidRDefault="00F537F1" w:rsidP="00796F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F1" w:rsidRDefault="00F537F1" w:rsidP="00796F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537F1" w:rsidTr="00F537F1">
        <w:trPr>
          <w:trHeight w:val="90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F1" w:rsidRDefault="00F537F1" w:rsidP="00796F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7F1" w:rsidRDefault="00F537F1" w:rsidP="00796F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治疗床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7F1" w:rsidRDefault="00F537F1" w:rsidP="00796F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7F1" w:rsidRDefault="00F537F1" w:rsidP="00796F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F537F1" w:rsidTr="00F537F1">
        <w:trPr>
          <w:trHeight w:val="6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F1" w:rsidRDefault="00F537F1" w:rsidP="00796F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7F1" w:rsidRDefault="00F537F1" w:rsidP="00796F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播放器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7F1" w:rsidRDefault="00F537F1" w:rsidP="00796F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7F1" w:rsidRDefault="00F537F1" w:rsidP="00796F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F537F1" w:rsidTr="00F537F1">
        <w:trPr>
          <w:trHeight w:val="6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F1" w:rsidRDefault="00F537F1" w:rsidP="00796F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7F1" w:rsidRDefault="00F537F1" w:rsidP="00796F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红光模块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7F1" w:rsidRDefault="00F537F1" w:rsidP="00796F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7F1" w:rsidRDefault="00F537F1" w:rsidP="00796F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F537F1" w:rsidTr="00F537F1">
        <w:trPr>
          <w:trHeight w:val="67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F1" w:rsidRDefault="00F537F1" w:rsidP="00796F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7F1" w:rsidRDefault="00F537F1" w:rsidP="00796F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电子管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7F1" w:rsidRDefault="00F537F1" w:rsidP="00796F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7F1" w:rsidRDefault="00F537F1" w:rsidP="00796F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F537F1" w:rsidTr="00F537F1">
        <w:trPr>
          <w:trHeight w:val="521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F1" w:rsidRDefault="00F537F1" w:rsidP="00796F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7F1" w:rsidRDefault="00F537F1" w:rsidP="00796F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地线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7F1" w:rsidRDefault="00F537F1" w:rsidP="00796F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7F1" w:rsidRDefault="00F537F1" w:rsidP="00796F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F537F1" w:rsidTr="00F537F1">
        <w:trPr>
          <w:trHeight w:val="557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F1" w:rsidRDefault="00F537F1" w:rsidP="00796F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7F1" w:rsidRDefault="00F537F1" w:rsidP="00796F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保险管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7F1" w:rsidRDefault="00F537F1" w:rsidP="00796F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7F1" w:rsidRDefault="00F537F1" w:rsidP="00796F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F537F1" w:rsidTr="00F537F1">
        <w:trPr>
          <w:trHeight w:val="56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F1" w:rsidRDefault="00F537F1" w:rsidP="00796F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7F1" w:rsidRDefault="00F537F1" w:rsidP="00796F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操作手册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7F1" w:rsidRDefault="00F537F1" w:rsidP="00796F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7F1" w:rsidRDefault="00F537F1" w:rsidP="00796F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</w:tbl>
    <w:p w:rsidR="00284518" w:rsidRDefault="00284518" w:rsidP="00284518"/>
    <w:p w:rsidR="00284518" w:rsidRPr="00284518" w:rsidRDefault="00284518"/>
    <w:sectPr w:rsidR="00284518" w:rsidRPr="00284518" w:rsidSect="00B16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889" w:rsidRDefault="003E0889" w:rsidP="00DF4C29">
      <w:r>
        <w:separator/>
      </w:r>
    </w:p>
  </w:endnote>
  <w:endnote w:type="continuationSeparator" w:id="1">
    <w:p w:rsidR="003E0889" w:rsidRDefault="003E0889" w:rsidP="00DF4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889" w:rsidRDefault="003E0889" w:rsidP="00DF4C29">
      <w:r>
        <w:separator/>
      </w:r>
    </w:p>
  </w:footnote>
  <w:footnote w:type="continuationSeparator" w:id="1">
    <w:p w:rsidR="003E0889" w:rsidRDefault="003E0889" w:rsidP="00DF4C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656B3"/>
    <w:multiLevelType w:val="hybridMultilevel"/>
    <w:tmpl w:val="40D0D1D2"/>
    <w:lvl w:ilvl="0" w:tplc="207815D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DC683D"/>
    <w:multiLevelType w:val="hybridMultilevel"/>
    <w:tmpl w:val="643265F2"/>
    <w:lvl w:ilvl="0" w:tplc="8C32E764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3D0773"/>
    <w:multiLevelType w:val="hybridMultilevel"/>
    <w:tmpl w:val="DCDA1D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4C29"/>
    <w:rsid w:val="000855B6"/>
    <w:rsid w:val="000B6D80"/>
    <w:rsid w:val="000B7D40"/>
    <w:rsid w:val="0012416A"/>
    <w:rsid w:val="0013796F"/>
    <w:rsid w:val="00174FF2"/>
    <w:rsid w:val="00195EAC"/>
    <w:rsid w:val="00202ED6"/>
    <w:rsid w:val="0020500D"/>
    <w:rsid w:val="00210CCD"/>
    <w:rsid w:val="00217253"/>
    <w:rsid w:val="00263A56"/>
    <w:rsid w:val="00284518"/>
    <w:rsid w:val="002B3B6C"/>
    <w:rsid w:val="00383C0A"/>
    <w:rsid w:val="00392A51"/>
    <w:rsid w:val="003E0889"/>
    <w:rsid w:val="003F297F"/>
    <w:rsid w:val="0040005D"/>
    <w:rsid w:val="00496DC4"/>
    <w:rsid w:val="004F239D"/>
    <w:rsid w:val="0050327C"/>
    <w:rsid w:val="00541A77"/>
    <w:rsid w:val="0059396A"/>
    <w:rsid w:val="00627286"/>
    <w:rsid w:val="00634DE5"/>
    <w:rsid w:val="006517C0"/>
    <w:rsid w:val="00664660"/>
    <w:rsid w:val="00675129"/>
    <w:rsid w:val="006D6023"/>
    <w:rsid w:val="007122FF"/>
    <w:rsid w:val="007A3D30"/>
    <w:rsid w:val="00804054"/>
    <w:rsid w:val="00880315"/>
    <w:rsid w:val="00890F11"/>
    <w:rsid w:val="008A25F4"/>
    <w:rsid w:val="008A6E5D"/>
    <w:rsid w:val="008C5B67"/>
    <w:rsid w:val="00901509"/>
    <w:rsid w:val="00906593"/>
    <w:rsid w:val="00911D52"/>
    <w:rsid w:val="00A44C33"/>
    <w:rsid w:val="00A52A88"/>
    <w:rsid w:val="00B1676C"/>
    <w:rsid w:val="00B57954"/>
    <w:rsid w:val="00B849CB"/>
    <w:rsid w:val="00BA1C4F"/>
    <w:rsid w:val="00C05FCE"/>
    <w:rsid w:val="00CC3381"/>
    <w:rsid w:val="00D45C3C"/>
    <w:rsid w:val="00D81DFC"/>
    <w:rsid w:val="00DA7630"/>
    <w:rsid w:val="00DB38E7"/>
    <w:rsid w:val="00DF4C29"/>
    <w:rsid w:val="00E95272"/>
    <w:rsid w:val="00EE1FB7"/>
    <w:rsid w:val="00F537F1"/>
    <w:rsid w:val="00FB07E3"/>
    <w:rsid w:val="00FB70F6"/>
    <w:rsid w:val="00FF1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4C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4C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4C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4C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Admin</cp:lastModifiedBy>
  <cp:revision>4</cp:revision>
  <cp:lastPrinted>2017-05-24T03:03:00Z</cp:lastPrinted>
  <dcterms:created xsi:type="dcterms:W3CDTF">2017-05-24T02:47:00Z</dcterms:created>
  <dcterms:modified xsi:type="dcterms:W3CDTF">2017-05-24T03:05:00Z</dcterms:modified>
</cp:coreProperties>
</file>