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90" w:rsidRDefault="006A0990" w:rsidP="006A0990">
      <w:pPr>
        <w:jc w:val="center"/>
        <w:rPr>
          <w:rFonts w:eastAsia="Times New Roman" w:cs="Times New Roman"/>
          <w:b/>
          <w:bCs/>
          <w:color w:val="7030A0"/>
          <w:spacing w:val="-20"/>
          <w:w w:val="85"/>
          <w:sz w:val="96"/>
          <w:szCs w:val="96"/>
        </w:rPr>
      </w:pPr>
      <w:r>
        <w:rPr>
          <w:rFonts w:hint="eastAsia"/>
          <w:b/>
          <w:bCs/>
          <w:color w:val="7030A0"/>
          <w:spacing w:val="-20"/>
          <w:w w:val="85"/>
          <w:sz w:val="96"/>
          <w:szCs w:val="96"/>
        </w:rPr>
        <w:t>深圳市罗湖区人民医院</w:t>
      </w:r>
    </w:p>
    <w:p w:rsidR="006A0990" w:rsidRDefault="006A0990" w:rsidP="006A0990">
      <w:pPr>
        <w:jc w:val="center"/>
        <w:rPr>
          <w:rFonts w:eastAsia="Times New Roman" w:cs="Times New Roman"/>
          <w:b/>
          <w:bCs/>
          <w:color w:val="7030A0"/>
          <w:spacing w:val="-20"/>
          <w:w w:val="85"/>
        </w:rPr>
      </w:pPr>
      <w:r>
        <w:rPr>
          <w:rFonts w:hint="eastAsia"/>
          <w:b/>
          <w:bCs/>
          <w:color w:val="7030A0"/>
          <w:spacing w:val="-20"/>
          <w:w w:val="85"/>
          <w:sz w:val="96"/>
          <w:szCs w:val="96"/>
        </w:rPr>
        <w:t>招标文件</w:t>
      </w:r>
    </w:p>
    <w:p w:rsidR="006A0990" w:rsidRDefault="006A0990" w:rsidP="006A0990">
      <w:pPr>
        <w:jc w:val="center"/>
        <w:rPr>
          <w:rFonts w:eastAsia="Times New Roman" w:cs="Times New Roman"/>
          <w:color w:val="7030A0"/>
        </w:rPr>
      </w:pPr>
    </w:p>
    <w:p w:rsidR="006A0990" w:rsidRDefault="006A0990" w:rsidP="006A0990">
      <w:pPr>
        <w:jc w:val="center"/>
        <w:rPr>
          <w:rFonts w:eastAsia="隶书" w:cs="Times New Roman"/>
          <w:color w:val="7030A0"/>
          <w:sz w:val="52"/>
          <w:szCs w:val="52"/>
        </w:rPr>
      </w:pPr>
    </w:p>
    <w:p w:rsidR="006A0990" w:rsidRDefault="006A0990" w:rsidP="006A0990">
      <w:pPr>
        <w:jc w:val="center"/>
        <w:rPr>
          <w:rFonts w:eastAsia="Times New Roman" w:cs="Times New Roman"/>
          <w:color w:val="7030A0"/>
        </w:rPr>
      </w:pPr>
    </w:p>
    <w:p w:rsidR="006A0990" w:rsidRDefault="006A0990" w:rsidP="006A0990">
      <w:pPr>
        <w:jc w:val="center"/>
        <w:rPr>
          <w:rFonts w:eastAsia="Times New Roman" w:cs="Times New Roman"/>
          <w:color w:val="7030A0"/>
        </w:rPr>
      </w:pPr>
    </w:p>
    <w:p w:rsidR="006A0990" w:rsidRDefault="006A0990" w:rsidP="006A0990">
      <w:pPr>
        <w:jc w:val="center"/>
        <w:rPr>
          <w:rFonts w:eastAsia="Times New Roman" w:cs="Times New Roman"/>
          <w:color w:val="7030A0"/>
        </w:rPr>
      </w:pPr>
    </w:p>
    <w:p w:rsidR="006A0990" w:rsidRDefault="006A0990" w:rsidP="006A0990">
      <w:pPr>
        <w:jc w:val="center"/>
        <w:rPr>
          <w:rFonts w:eastAsia="Times New Roman" w:cs="Times New Roman"/>
          <w:color w:val="7030A0"/>
        </w:rPr>
      </w:pPr>
    </w:p>
    <w:p w:rsidR="006A0990" w:rsidRDefault="006A0990" w:rsidP="006A0990">
      <w:pPr>
        <w:jc w:val="center"/>
        <w:rPr>
          <w:rFonts w:eastAsia="Times New Roman" w:cs="Times New Roman"/>
          <w:color w:val="7030A0"/>
        </w:rPr>
      </w:pPr>
    </w:p>
    <w:p w:rsidR="006A0990" w:rsidRDefault="006A0990" w:rsidP="006A0990">
      <w:pPr>
        <w:jc w:val="center"/>
        <w:rPr>
          <w:rFonts w:eastAsia="Times New Roman" w:cs="Times New Roman"/>
          <w:color w:val="7030A0"/>
        </w:rPr>
      </w:pPr>
    </w:p>
    <w:p w:rsidR="006A0990" w:rsidRDefault="006A0990" w:rsidP="006A0990">
      <w:pPr>
        <w:spacing w:line="360" w:lineRule="auto"/>
        <w:jc w:val="center"/>
        <w:rPr>
          <w:rFonts w:eastAsia="黑体" w:cs="Times New Roman"/>
          <w:b/>
          <w:bCs/>
          <w:color w:val="7030A0"/>
          <w:spacing w:val="20"/>
          <w:sz w:val="36"/>
          <w:szCs w:val="36"/>
        </w:rPr>
      </w:pPr>
      <w:r>
        <w:rPr>
          <w:rFonts w:eastAsia="黑体" w:cs="黑体" w:hint="eastAsia"/>
          <w:b/>
          <w:bCs/>
          <w:color w:val="7030A0"/>
          <w:spacing w:val="20"/>
          <w:sz w:val="36"/>
          <w:szCs w:val="36"/>
        </w:rPr>
        <w:t>项目编号：</w:t>
      </w:r>
      <w:r w:rsidRPr="00DD40A9">
        <w:rPr>
          <w:rFonts w:eastAsia="黑体" w:cs="黑体"/>
          <w:b/>
          <w:bCs/>
          <w:color w:val="7030A0"/>
          <w:spacing w:val="20"/>
          <w:sz w:val="36"/>
          <w:szCs w:val="36"/>
        </w:rPr>
        <w:t>LHYY-HW-2017003</w:t>
      </w:r>
    </w:p>
    <w:p w:rsidR="006A0990" w:rsidRDefault="006A0990" w:rsidP="006A0990">
      <w:pPr>
        <w:spacing w:line="360" w:lineRule="auto"/>
        <w:jc w:val="center"/>
        <w:rPr>
          <w:rFonts w:eastAsia="黑体" w:cs="Times New Roman"/>
          <w:b/>
          <w:bCs/>
          <w:color w:val="7030A0"/>
          <w:spacing w:val="20"/>
          <w:sz w:val="36"/>
          <w:szCs w:val="36"/>
        </w:rPr>
      </w:pPr>
      <w:r w:rsidRPr="004412E8">
        <w:rPr>
          <w:rFonts w:eastAsia="黑体" w:hint="eastAsia"/>
          <w:b/>
          <w:bCs/>
          <w:color w:val="7030A0"/>
          <w:spacing w:val="20"/>
          <w:sz w:val="36"/>
        </w:rPr>
        <w:t>深圳市罗湖区人民医院</w:t>
      </w:r>
      <w:r w:rsidRPr="004412E8">
        <w:rPr>
          <w:rFonts w:eastAsia="黑体"/>
          <w:b/>
          <w:bCs/>
          <w:color w:val="7030A0"/>
          <w:spacing w:val="20"/>
          <w:sz w:val="36"/>
        </w:rPr>
        <w:t>2017</w:t>
      </w:r>
      <w:r w:rsidRPr="004412E8">
        <w:rPr>
          <w:rFonts w:eastAsia="黑体" w:hint="eastAsia"/>
          <w:b/>
          <w:bCs/>
          <w:color w:val="7030A0"/>
          <w:spacing w:val="20"/>
          <w:sz w:val="36"/>
        </w:rPr>
        <w:t>招标公告</w:t>
      </w:r>
      <w:r>
        <w:rPr>
          <w:rFonts w:eastAsia="黑体"/>
          <w:b/>
          <w:bCs/>
          <w:color w:val="7030A0"/>
          <w:spacing w:val="20"/>
          <w:sz w:val="36"/>
        </w:rPr>
        <w:t>75</w:t>
      </w:r>
    </w:p>
    <w:p w:rsidR="006A0990" w:rsidRDefault="006A0990" w:rsidP="006A0990">
      <w:pPr>
        <w:tabs>
          <w:tab w:val="left" w:pos="7560"/>
        </w:tabs>
        <w:spacing w:line="360" w:lineRule="auto"/>
        <w:jc w:val="center"/>
        <w:rPr>
          <w:rFonts w:eastAsia="Times New Roman" w:cs="Times New Roman"/>
          <w:color w:val="333399"/>
        </w:rPr>
      </w:pPr>
      <w:r>
        <w:rPr>
          <w:rFonts w:eastAsia="黑体" w:cs="Times New Roman"/>
          <w:b/>
          <w:bCs/>
          <w:color w:val="7030A0"/>
          <w:spacing w:val="20"/>
          <w:sz w:val="36"/>
          <w:szCs w:val="36"/>
        </w:rPr>
        <w:t xml:space="preserve">   </w:t>
      </w:r>
      <w:r>
        <w:rPr>
          <w:rFonts w:eastAsia="黑体" w:cs="黑体" w:hint="eastAsia"/>
          <w:b/>
          <w:bCs/>
          <w:color w:val="7030A0"/>
          <w:spacing w:val="20"/>
          <w:sz w:val="36"/>
          <w:szCs w:val="36"/>
        </w:rPr>
        <w:t>项目名称：</w:t>
      </w:r>
      <w:r w:rsidRPr="00DD40A9">
        <w:rPr>
          <w:rFonts w:eastAsia="黑体" w:cs="黑体" w:hint="eastAsia"/>
          <w:b/>
          <w:bCs/>
          <w:color w:val="7030A0"/>
          <w:spacing w:val="20"/>
          <w:sz w:val="36"/>
          <w:szCs w:val="36"/>
        </w:rPr>
        <w:t>罗湖医院</w:t>
      </w:r>
      <w:proofErr w:type="gramStart"/>
      <w:r w:rsidRPr="00DD40A9">
        <w:rPr>
          <w:rFonts w:eastAsia="黑体" w:cs="黑体" w:hint="eastAsia"/>
          <w:b/>
          <w:bCs/>
          <w:color w:val="7030A0"/>
          <w:spacing w:val="20"/>
          <w:sz w:val="36"/>
          <w:szCs w:val="36"/>
        </w:rPr>
        <w:t>医技楼负一层</w:t>
      </w:r>
      <w:proofErr w:type="gramEnd"/>
      <w:r w:rsidRPr="00DD40A9">
        <w:rPr>
          <w:rFonts w:eastAsia="黑体" w:cs="黑体" w:hint="eastAsia"/>
          <w:b/>
          <w:bCs/>
          <w:color w:val="7030A0"/>
          <w:spacing w:val="20"/>
          <w:sz w:val="36"/>
          <w:szCs w:val="36"/>
        </w:rPr>
        <w:t>低压配电柜扩展项目</w:t>
      </w: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rPr>
          <w:rFonts w:eastAsia="Times New Roman" w:cs="Times New Roman"/>
          <w:color w:val="333399"/>
        </w:rPr>
      </w:pPr>
    </w:p>
    <w:p w:rsidR="006A0990" w:rsidRDefault="006A0990" w:rsidP="006A0990">
      <w:pPr>
        <w:jc w:val="center"/>
        <w:rPr>
          <w:rFonts w:eastAsia="Times New Roman" w:cs="Times New Roman"/>
          <w:b/>
          <w:bCs/>
          <w:color w:val="7030A0"/>
          <w:spacing w:val="20"/>
          <w:sz w:val="32"/>
          <w:szCs w:val="32"/>
        </w:rPr>
      </w:pPr>
      <w:r>
        <w:rPr>
          <w:rFonts w:hint="eastAsia"/>
          <w:b/>
          <w:bCs/>
          <w:color w:val="7030A0"/>
          <w:spacing w:val="20"/>
          <w:sz w:val="32"/>
          <w:szCs w:val="32"/>
        </w:rPr>
        <w:t>深圳市罗湖区人民医院</w:t>
      </w:r>
    </w:p>
    <w:p w:rsidR="006A0990" w:rsidRDefault="006A0990" w:rsidP="006A0990">
      <w:pPr>
        <w:autoSpaceDE w:val="0"/>
        <w:autoSpaceDN w:val="0"/>
        <w:adjustRightInd w:val="0"/>
        <w:spacing w:line="480" w:lineRule="auto"/>
        <w:jc w:val="center"/>
        <w:rPr>
          <w:rFonts w:ascii="黑体" w:eastAsia="黑体" w:cs="黑体"/>
          <w:sz w:val="36"/>
          <w:szCs w:val="36"/>
          <w:lang w:val="zh-CN"/>
        </w:rPr>
      </w:pPr>
      <w:r>
        <w:rPr>
          <w:rFonts w:eastAsia="楷体_GB2312" w:cs="Times New Roman"/>
          <w:color w:val="7030A0"/>
          <w:spacing w:val="20"/>
          <w:sz w:val="30"/>
          <w:szCs w:val="30"/>
        </w:rPr>
        <w:t>2017</w:t>
      </w:r>
      <w:r>
        <w:rPr>
          <w:rFonts w:eastAsia="楷体_GB2312" w:cs="楷体_GB2312" w:hint="eastAsia"/>
          <w:color w:val="7030A0"/>
          <w:spacing w:val="20"/>
          <w:sz w:val="30"/>
          <w:szCs w:val="30"/>
        </w:rPr>
        <w:t>年</w:t>
      </w:r>
      <w:r>
        <w:rPr>
          <w:rFonts w:eastAsia="楷体_GB2312" w:cs="Times New Roman"/>
          <w:color w:val="7030A0"/>
          <w:spacing w:val="20"/>
          <w:sz w:val="30"/>
          <w:szCs w:val="30"/>
        </w:rPr>
        <w:t>5</w:t>
      </w:r>
      <w:r>
        <w:rPr>
          <w:rFonts w:eastAsia="楷体_GB2312" w:cs="楷体_GB2312" w:hint="eastAsia"/>
          <w:color w:val="7030A0"/>
          <w:spacing w:val="20"/>
          <w:sz w:val="30"/>
          <w:szCs w:val="30"/>
        </w:rPr>
        <w:t>月</w:t>
      </w:r>
    </w:p>
    <w:p w:rsidR="006A0990" w:rsidRDefault="006A0990" w:rsidP="006A0990">
      <w:pPr>
        <w:autoSpaceDE w:val="0"/>
        <w:autoSpaceDN w:val="0"/>
        <w:adjustRightInd w:val="0"/>
        <w:rPr>
          <w:rFonts w:ascii="黑体" w:eastAsia="黑体" w:cs="黑体"/>
          <w:kern w:val="0"/>
          <w:sz w:val="36"/>
          <w:szCs w:val="36"/>
          <w:lang w:val="zh-CN"/>
        </w:rPr>
      </w:pPr>
    </w:p>
    <w:p w:rsidR="006A0990" w:rsidRDefault="006A0990" w:rsidP="006A0990">
      <w:pPr>
        <w:autoSpaceDE w:val="0"/>
        <w:autoSpaceDN w:val="0"/>
        <w:adjustRightInd w:val="0"/>
        <w:rPr>
          <w:rFonts w:ascii="宋体" w:eastAsiaTheme="minorEastAsia"/>
          <w:b/>
          <w:bCs/>
          <w:sz w:val="44"/>
          <w:szCs w:val="44"/>
          <w:lang w:val="zh-CN"/>
        </w:rPr>
      </w:pPr>
    </w:p>
    <w:p w:rsidR="006A0990" w:rsidRPr="00140BDF" w:rsidRDefault="006A0990" w:rsidP="006A0990">
      <w:pPr>
        <w:autoSpaceDE w:val="0"/>
        <w:autoSpaceDN w:val="0"/>
        <w:adjustRightInd w:val="0"/>
        <w:rPr>
          <w:rFonts w:ascii="宋体" w:eastAsiaTheme="minorEastAsia"/>
          <w:b/>
          <w:bCs/>
          <w:sz w:val="44"/>
          <w:szCs w:val="44"/>
          <w:lang w:val="zh-CN"/>
        </w:rPr>
      </w:pPr>
    </w:p>
    <w:p w:rsidR="006A0990" w:rsidRDefault="006A0990" w:rsidP="006A0990">
      <w:pPr>
        <w:autoSpaceDE w:val="0"/>
        <w:autoSpaceDN w:val="0"/>
        <w:adjustRightInd w:val="0"/>
        <w:jc w:val="center"/>
        <w:rPr>
          <w:rFonts w:ascii="黑体" w:eastAsia="黑体" w:cs="黑体"/>
          <w:sz w:val="52"/>
          <w:szCs w:val="52"/>
          <w:lang w:val="zh-CN"/>
        </w:rPr>
      </w:pPr>
      <w:r>
        <w:rPr>
          <w:rFonts w:ascii="宋体" w:hint="eastAsia"/>
          <w:b/>
          <w:bCs/>
          <w:sz w:val="52"/>
          <w:szCs w:val="52"/>
          <w:lang w:val="zh-CN"/>
        </w:rPr>
        <w:lastRenderedPageBreak/>
        <w:t>目</w:t>
      </w:r>
      <w:r>
        <w:rPr>
          <w:rFonts w:cs="Times New Roman"/>
          <w:b/>
          <w:bCs/>
          <w:sz w:val="52"/>
          <w:szCs w:val="52"/>
        </w:rPr>
        <w:t xml:space="preserve">   </w:t>
      </w:r>
      <w:r>
        <w:rPr>
          <w:rFonts w:ascii="宋体" w:hint="eastAsia"/>
          <w:b/>
          <w:bCs/>
          <w:sz w:val="52"/>
          <w:szCs w:val="52"/>
          <w:lang w:val="zh-CN"/>
        </w:rPr>
        <w:t>录</w:t>
      </w:r>
    </w:p>
    <w:p w:rsidR="006A0990" w:rsidRDefault="006A0990" w:rsidP="006A0990">
      <w:pPr>
        <w:autoSpaceDE w:val="0"/>
        <w:autoSpaceDN w:val="0"/>
        <w:adjustRightInd w:val="0"/>
        <w:spacing w:line="480" w:lineRule="auto"/>
        <w:jc w:val="left"/>
        <w:rPr>
          <w:rFonts w:ascii="黑体" w:eastAsia="黑体" w:cs="黑体"/>
          <w:sz w:val="36"/>
          <w:szCs w:val="36"/>
          <w:lang w:val="zh-CN"/>
        </w:rPr>
      </w:pPr>
    </w:p>
    <w:p w:rsidR="006A0990" w:rsidRDefault="006A0990" w:rsidP="006A0990">
      <w:pPr>
        <w:autoSpaceDE w:val="0"/>
        <w:autoSpaceDN w:val="0"/>
        <w:adjustRightInd w:val="0"/>
        <w:spacing w:line="480" w:lineRule="auto"/>
        <w:rPr>
          <w:rFonts w:ascii="黑体" w:eastAsia="黑体" w:cs="黑体"/>
          <w:sz w:val="28"/>
          <w:szCs w:val="28"/>
          <w:lang w:val="zh-CN"/>
        </w:rPr>
      </w:pPr>
    </w:p>
    <w:p w:rsidR="006A0990" w:rsidRDefault="006A0990" w:rsidP="006A0990">
      <w:pPr>
        <w:spacing w:line="480" w:lineRule="auto"/>
        <w:rPr>
          <w:rFonts w:eastAsia="Times New Roman" w:cs="Times New Roman"/>
          <w:sz w:val="28"/>
          <w:szCs w:val="28"/>
        </w:rPr>
      </w:pPr>
      <w:proofErr w:type="gramStart"/>
      <w:r>
        <w:rPr>
          <w:rFonts w:ascii="宋体" w:hAnsi="宋体" w:hint="eastAsia"/>
          <w:b/>
          <w:bCs/>
          <w:sz w:val="28"/>
          <w:szCs w:val="28"/>
          <w:lang w:val="zh-CN"/>
        </w:rPr>
        <w:t>一</w:t>
      </w:r>
      <w:proofErr w:type="gramEnd"/>
      <w:r>
        <w:rPr>
          <w:rFonts w:ascii="宋体"/>
          <w:b/>
          <w:bCs/>
          <w:sz w:val="28"/>
          <w:szCs w:val="28"/>
          <w:lang w:val="zh-CN"/>
        </w:rPr>
        <w:t>.</w:t>
      </w:r>
      <w:r>
        <w:rPr>
          <w:rFonts w:ascii="宋体" w:hAnsi="宋体" w:hint="eastAsia"/>
          <w:b/>
          <w:bCs/>
          <w:sz w:val="28"/>
          <w:szCs w:val="28"/>
          <w:lang w:val="zh-CN"/>
        </w:rPr>
        <w:t>招标内容</w:t>
      </w:r>
    </w:p>
    <w:p w:rsidR="006A0990" w:rsidRDefault="006A0990" w:rsidP="006A0990">
      <w:pPr>
        <w:pStyle w:val="a3"/>
        <w:spacing w:after="0" w:line="480" w:lineRule="auto"/>
        <w:rPr>
          <w:rFonts w:ascii="宋体"/>
          <w:b/>
          <w:bCs/>
          <w:kern w:val="11"/>
          <w:sz w:val="28"/>
          <w:szCs w:val="28"/>
          <w:lang w:val="zh-CN"/>
        </w:rPr>
      </w:pPr>
      <w:r>
        <w:rPr>
          <w:rFonts w:ascii="宋体" w:hAnsi="宋体" w:hint="eastAsia"/>
          <w:b/>
          <w:bCs/>
          <w:sz w:val="28"/>
          <w:szCs w:val="28"/>
          <w:lang w:val="zh-CN"/>
        </w:rPr>
        <w:t>二</w:t>
      </w:r>
      <w:r>
        <w:rPr>
          <w:rFonts w:ascii="宋体"/>
          <w:b/>
          <w:bCs/>
          <w:sz w:val="28"/>
          <w:szCs w:val="28"/>
          <w:lang w:val="zh-CN"/>
        </w:rPr>
        <w:t>.</w:t>
      </w:r>
      <w:r>
        <w:rPr>
          <w:rFonts w:ascii="宋体" w:hAnsi="宋体" w:hint="eastAsia"/>
          <w:b/>
          <w:bCs/>
          <w:sz w:val="28"/>
          <w:szCs w:val="28"/>
          <w:lang w:val="zh-CN"/>
        </w:rPr>
        <w:t>投标人资格及相关要求</w:t>
      </w:r>
    </w:p>
    <w:p w:rsidR="006A0990" w:rsidRDefault="006A0990" w:rsidP="006A0990">
      <w:pPr>
        <w:pStyle w:val="a3"/>
        <w:spacing w:after="0" w:line="480" w:lineRule="auto"/>
        <w:rPr>
          <w:rFonts w:ascii="宋体"/>
          <w:b/>
          <w:bCs/>
          <w:sz w:val="28"/>
          <w:szCs w:val="28"/>
          <w:lang w:val="zh-CN"/>
        </w:rPr>
      </w:pPr>
      <w:r>
        <w:rPr>
          <w:rFonts w:ascii="宋体" w:hAnsi="宋体" w:hint="eastAsia"/>
          <w:b/>
          <w:bCs/>
          <w:sz w:val="28"/>
          <w:szCs w:val="28"/>
          <w:lang w:val="zh-CN"/>
        </w:rPr>
        <w:t>三</w:t>
      </w:r>
      <w:r>
        <w:rPr>
          <w:rFonts w:ascii="宋体"/>
          <w:b/>
          <w:bCs/>
          <w:sz w:val="28"/>
          <w:szCs w:val="28"/>
          <w:lang w:val="zh-CN"/>
        </w:rPr>
        <w:t>.</w:t>
      </w:r>
      <w:r>
        <w:rPr>
          <w:rFonts w:ascii="宋体" w:hAnsi="宋体" w:hint="eastAsia"/>
          <w:b/>
          <w:bCs/>
          <w:sz w:val="28"/>
          <w:szCs w:val="28"/>
          <w:lang w:val="zh-CN"/>
        </w:rPr>
        <w:t>投标人必须提交的资料</w:t>
      </w:r>
    </w:p>
    <w:p w:rsidR="006A0990" w:rsidRDefault="006A0990" w:rsidP="006A0990">
      <w:pPr>
        <w:pStyle w:val="a3"/>
        <w:spacing w:after="0" w:line="480" w:lineRule="auto"/>
        <w:rPr>
          <w:rFonts w:ascii="宋体"/>
          <w:b/>
          <w:bCs/>
          <w:kern w:val="11"/>
          <w:sz w:val="28"/>
          <w:szCs w:val="28"/>
          <w:lang w:val="zh-CN"/>
        </w:rPr>
      </w:pPr>
      <w:r>
        <w:rPr>
          <w:rFonts w:ascii="宋体" w:hAnsi="宋体" w:hint="eastAsia"/>
          <w:b/>
          <w:bCs/>
          <w:sz w:val="28"/>
          <w:szCs w:val="28"/>
          <w:lang w:val="zh-CN"/>
        </w:rPr>
        <w:t>四</w:t>
      </w:r>
      <w:r>
        <w:rPr>
          <w:rFonts w:ascii="宋体"/>
          <w:b/>
          <w:bCs/>
          <w:sz w:val="28"/>
          <w:szCs w:val="28"/>
          <w:lang w:val="zh-CN"/>
        </w:rPr>
        <w:t>.</w:t>
      </w:r>
      <w:r>
        <w:rPr>
          <w:rFonts w:ascii="宋体" w:hAnsi="宋体" w:hint="eastAsia"/>
          <w:b/>
          <w:bCs/>
          <w:kern w:val="11"/>
          <w:sz w:val="28"/>
          <w:szCs w:val="28"/>
          <w:lang w:val="zh-CN"/>
        </w:rPr>
        <w:t>低压开关柜技术要求</w:t>
      </w:r>
    </w:p>
    <w:p w:rsidR="006A0990" w:rsidRDefault="006A0990" w:rsidP="006A0990">
      <w:pPr>
        <w:autoSpaceDE w:val="0"/>
        <w:autoSpaceDN w:val="0"/>
        <w:adjustRightInd w:val="0"/>
        <w:spacing w:line="480" w:lineRule="auto"/>
        <w:rPr>
          <w:rFonts w:ascii="宋体" w:eastAsia="Times New Roman"/>
          <w:b/>
          <w:bCs/>
          <w:sz w:val="28"/>
          <w:szCs w:val="28"/>
        </w:rPr>
      </w:pPr>
      <w:r>
        <w:rPr>
          <w:rFonts w:ascii="宋体" w:hAnsi="宋体" w:hint="eastAsia"/>
          <w:b/>
          <w:bCs/>
          <w:sz w:val="28"/>
          <w:szCs w:val="28"/>
          <w:lang w:val="zh-CN"/>
        </w:rPr>
        <w:t>五</w:t>
      </w:r>
      <w:r>
        <w:rPr>
          <w:rFonts w:ascii="宋体"/>
          <w:b/>
          <w:bCs/>
          <w:sz w:val="28"/>
          <w:szCs w:val="28"/>
          <w:lang w:val="zh-CN"/>
        </w:rPr>
        <w:t>.</w:t>
      </w:r>
      <w:r>
        <w:rPr>
          <w:rFonts w:ascii="宋体" w:hAnsi="宋体" w:hint="eastAsia"/>
          <w:b/>
          <w:bCs/>
          <w:sz w:val="28"/>
          <w:szCs w:val="28"/>
          <w:lang w:val="zh-CN"/>
        </w:rPr>
        <w:t>投标承诺书</w:t>
      </w:r>
    </w:p>
    <w:p w:rsidR="006A0990" w:rsidRDefault="006A0990" w:rsidP="006A0990">
      <w:pPr>
        <w:autoSpaceDE w:val="0"/>
        <w:autoSpaceDN w:val="0"/>
        <w:adjustRightInd w:val="0"/>
        <w:spacing w:line="560" w:lineRule="exact"/>
        <w:jc w:val="left"/>
        <w:rPr>
          <w:rFonts w:ascii="黑体" w:eastAsia="黑体" w:cs="黑体"/>
          <w:sz w:val="32"/>
          <w:szCs w:val="32"/>
        </w:rPr>
      </w:pPr>
    </w:p>
    <w:p w:rsidR="006A0990" w:rsidRDefault="006A0990" w:rsidP="006A0990">
      <w:pPr>
        <w:autoSpaceDE w:val="0"/>
        <w:autoSpaceDN w:val="0"/>
        <w:adjustRightInd w:val="0"/>
        <w:spacing w:line="480" w:lineRule="auto"/>
        <w:rPr>
          <w:rFonts w:ascii="黑体" w:eastAsia="黑体" w:cs="黑体"/>
          <w:sz w:val="32"/>
          <w:szCs w:val="32"/>
          <w:lang w:val="zh-CN"/>
        </w:rPr>
      </w:pPr>
    </w:p>
    <w:p w:rsidR="006A0990" w:rsidRPr="00D12431" w:rsidRDefault="006A0990" w:rsidP="006A0990">
      <w:pPr>
        <w:autoSpaceDE w:val="0"/>
        <w:autoSpaceDN w:val="0"/>
        <w:adjustRightInd w:val="0"/>
        <w:spacing w:line="480" w:lineRule="auto"/>
        <w:jc w:val="center"/>
        <w:outlineLvl w:val="0"/>
        <w:rPr>
          <w:rFonts w:ascii="宋体"/>
          <w:b/>
          <w:bCs/>
          <w:sz w:val="24"/>
          <w:szCs w:val="24"/>
          <w:lang w:val="zh-CN"/>
        </w:rPr>
      </w:pPr>
      <w:r>
        <w:rPr>
          <w:rFonts w:ascii="黑体" w:eastAsia="黑体" w:cs="黑体"/>
          <w:sz w:val="32"/>
          <w:szCs w:val="32"/>
          <w:lang w:val="zh-CN"/>
        </w:rPr>
        <w:br w:type="page"/>
      </w:r>
      <w:r w:rsidRPr="00D12431">
        <w:rPr>
          <w:rFonts w:asciiTheme="minorEastAsia" w:eastAsiaTheme="minorEastAsia" w:hAnsiTheme="minorEastAsia" w:cs="Times New Roman" w:hint="eastAsia"/>
          <w:b/>
          <w:sz w:val="52"/>
          <w:szCs w:val="52"/>
          <w:lang w:val="zh-CN"/>
        </w:rPr>
        <w:lastRenderedPageBreak/>
        <w:t>一</w:t>
      </w:r>
      <w:r>
        <w:rPr>
          <w:rFonts w:asciiTheme="minorEastAsia" w:eastAsiaTheme="minorEastAsia" w:hAnsiTheme="minorEastAsia" w:cs="Times New Roman" w:hint="eastAsia"/>
          <w:b/>
          <w:sz w:val="52"/>
          <w:szCs w:val="52"/>
          <w:lang w:val="zh-CN"/>
        </w:rPr>
        <w:t>、</w:t>
      </w:r>
      <w:r w:rsidRPr="00D12431">
        <w:rPr>
          <w:rFonts w:asciiTheme="minorEastAsia" w:eastAsiaTheme="minorEastAsia" w:hAnsiTheme="minorEastAsia" w:cs="Times New Roman" w:hint="eastAsia"/>
          <w:b/>
          <w:sz w:val="52"/>
          <w:szCs w:val="52"/>
          <w:lang w:val="zh-CN"/>
        </w:rPr>
        <w:t>招标内容</w:t>
      </w:r>
    </w:p>
    <w:tbl>
      <w:tblPr>
        <w:tblpPr w:leftFromText="180" w:rightFromText="180" w:vertAnchor="text" w:horzAnchor="margin" w:tblpY="1364"/>
        <w:tblW w:w="0" w:type="auto"/>
        <w:tblLayout w:type="fixed"/>
        <w:tblLook w:val="0000"/>
      </w:tblPr>
      <w:tblGrid>
        <w:gridCol w:w="664"/>
        <w:gridCol w:w="930"/>
        <w:gridCol w:w="5484"/>
        <w:gridCol w:w="889"/>
        <w:gridCol w:w="889"/>
      </w:tblGrid>
      <w:tr w:rsidR="006A0990" w:rsidTr="005A5A4F">
        <w:trPr>
          <w:trHeight w:val="450"/>
        </w:trPr>
        <w:tc>
          <w:tcPr>
            <w:tcW w:w="664" w:type="dxa"/>
            <w:tcBorders>
              <w:top w:val="single" w:sz="4" w:space="0" w:color="auto"/>
              <w:left w:val="single" w:sz="4" w:space="0" w:color="auto"/>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hAnsi="宋体" w:hint="eastAsia"/>
                <w:kern w:val="0"/>
              </w:rPr>
              <w:t>序号</w:t>
            </w:r>
          </w:p>
        </w:tc>
        <w:tc>
          <w:tcPr>
            <w:tcW w:w="930" w:type="dxa"/>
            <w:tcBorders>
              <w:top w:val="single" w:sz="4" w:space="0" w:color="auto"/>
              <w:left w:val="nil"/>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hAnsi="宋体" w:hint="eastAsia"/>
                <w:kern w:val="0"/>
              </w:rPr>
              <w:t>名称</w:t>
            </w:r>
          </w:p>
        </w:tc>
        <w:tc>
          <w:tcPr>
            <w:tcW w:w="5484" w:type="dxa"/>
            <w:tcBorders>
              <w:top w:val="single" w:sz="4" w:space="0" w:color="auto"/>
              <w:left w:val="nil"/>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hAnsi="宋体" w:hint="eastAsia"/>
                <w:kern w:val="0"/>
              </w:rPr>
              <w:t>规格型号</w:t>
            </w:r>
          </w:p>
        </w:tc>
        <w:tc>
          <w:tcPr>
            <w:tcW w:w="889" w:type="dxa"/>
            <w:tcBorders>
              <w:top w:val="single" w:sz="4" w:space="0" w:color="auto"/>
              <w:left w:val="nil"/>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hAnsi="宋体" w:hint="eastAsia"/>
                <w:kern w:val="0"/>
              </w:rPr>
              <w:t>数量</w:t>
            </w:r>
          </w:p>
        </w:tc>
        <w:tc>
          <w:tcPr>
            <w:tcW w:w="889" w:type="dxa"/>
            <w:tcBorders>
              <w:top w:val="single" w:sz="4" w:space="0" w:color="auto"/>
              <w:left w:val="nil"/>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hAnsi="宋体" w:hint="eastAsia"/>
                <w:kern w:val="0"/>
              </w:rPr>
              <w:t>单位</w:t>
            </w:r>
          </w:p>
        </w:tc>
      </w:tr>
      <w:tr w:rsidR="006A0990" w:rsidTr="005A5A4F">
        <w:trPr>
          <w:trHeight w:val="1092"/>
        </w:trPr>
        <w:tc>
          <w:tcPr>
            <w:tcW w:w="664" w:type="dxa"/>
            <w:tcBorders>
              <w:top w:val="nil"/>
              <w:left w:val="single" w:sz="4" w:space="0" w:color="auto"/>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hAnsi="宋体"/>
                <w:kern w:val="0"/>
              </w:rPr>
              <w:t>1</w:t>
            </w:r>
          </w:p>
        </w:tc>
        <w:tc>
          <w:tcPr>
            <w:tcW w:w="930"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int="eastAsia"/>
                <w:kern w:val="0"/>
              </w:rPr>
              <w:t>配电柜</w:t>
            </w:r>
            <w:r>
              <w:rPr>
                <w:rFonts w:ascii="宋体"/>
                <w:kern w:val="0"/>
              </w:rPr>
              <w:t>1</w:t>
            </w:r>
          </w:p>
        </w:tc>
        <w:tc>
          <w:tcPr>
            <w:tcW w:w="5484" w:type="dxa"/>
            <w:tcBorders>
              <w:top w:val="nil"/>
              <w:left w:val="nil"/>
              <w:bottom w:val="single" w:sz="4" w:space="0" w:color="auto"/>
              <w:right w:val="single" w:sz="4" w:space="0" w:color="auto"/>
            </w:tcBorders>
            <w:shd w:val="clear" w:color="000000" w:fill="FFFFFF"/>
            <w:vAlign w:val="center"/>
          </w:tcPr>
          <w:p w:rsidR="006A0990" w:rsidRDefault="006A0990" w:rsidP="005A5A4F">
            <w:pPr>
              <w:ind w:rightChars="-244" w:right="-512"/>
            </w:pPr>
            <w:r>
              <w:rPr>
                <w:rFonts w:ascii="宋体" w:hAnsi="宋体" w:hint="eastAsia"/>
              </w:rPr>
              <w:t>质量不低于</w:t>
            </w:r>
            <w:r>
              <w:rPr>
                <w:rFonts w:ascii="宋体" w:hAnsi="宋体"/>
              </w:rPr>
              <w:t xml:space="preserve">ABB </w:t>
            </w:r>
            <w:proofErr w:type="spellStart"/>
            <w:r>
              <w:rPr>
                <w:rFonts w:ascii="宋体" w:hAnsi="宋体"/>
              </w:rPr>
              <w:t>M</w:t>
            </w:r>
            <w:r>
              <w:rPr>
                <w:rFonts w:cs="Times New Roman"/>
              </w:rPr>
              <w:t>DmaxST</w:t>
            </w:r>
            <w:proofErr w:type="spellEnd"/>
            <w:r>
              <w:rPr>
                <w:rFonts w:ascii="宋体" w:hAnsi="宋体" w:hint="eastAsia"/>
              </w:rPr>
              <w:t>等同级别或以上柜型。</w:t>
            </w:r>
          </w:p>
          <w:p w:rsidR="006A0990" w:rsidRDefault="006A0990" w:rsidP="005A5A4F">
            <w:pPr>
              <w:widowControl/>
              <w:ind w:firstLineChars="600" w:firstLine="1260"/>
              <w:rPr>
                <w:rFonts w:ascii="宋体"/>
                <w:kern w:val="0"/>
              </w:rPr>
            </w:pPr>
          </w:p>
        </w:tc>
        <w:tc>
          <w:tcPr>
            <w:tcW w:w="889"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kern w:val="0"/>
              </w:rPr>
              <w:t>1</w:t>
            </w:r>
          </w:p>
        </w:tc>
        <w:tc>
          <w:tcPr>
            <w:tcW w:w="889"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hint="eastAsia"/>
                <w:kern w:val="0"/>
              </w:rPr>
              <w:t>台</w:t>
            </w:r>
          </w:p>
        </w:tc>
      </w:tr>
      <w:tr w:rsidR="006A0990" w:rsidTr="005A5A4F">
        <w:trPr>
          <w:trHeight w:val="695"/>
        </w:trPr>
        <w:tc>
          <w:tcPr>
            <w:tcW w:w="664" w:type="dxa"/>
            <w:tcBorders>
              <w:top w:val="nil"/>
              <w:left w:val="single" w:sz="4" w:space="0" w:color="auto"/>
              <w:bottom w:val="nil"/>
              <w:right w:val="single" w:sz="4" w:space="0" w:color="auto"/>
            </w:tcBorders>
            <w:vAlign w:val="center"/>
          </w:tcPr>
          <w:p w:rsidR="006A0990" w:rsidRDefault="006A0990" w:rsidP="005A5A4F">
            <w:pPr>
              <w:widowControl/>
              <w:jc w:val="center"/>
              <w:rPr>
                <w:rFonts w:ascii="宋体"/>
                <w:kern w:val="0"/>
              </w:rPr>
            </w:pPr>
            <w:r>
              <w:rPr>
                <w:rFonts w:ascii="宋体" w:hAnsi="宋体"/>
                <w:kern w:val="0"/>
              </w:rPr>
              <w:t>2</w:t>
            </w:r>
          </w:p>
        </w:tc>
        <w:tc>
          <w:tcPr>
            <w:tcW w:w="930" w:type="dxa"/>
            <w:tcBorders>
              <w:top w:val="nil"/>
              <w:left w:val="nil"/>
              <w:bottom w:val="nil"/>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int="eastAsia"/>
                <w:kern w:val="0"/>
              </w:rPr>
              <w:t>配电柜</w:t>
            </w:r>
            <w:r>
              <w:rPr>
                <w:rFonts w:ascii="宋体"/>
                <w:kern w:val="0"/>
              </w:rPr>
              <w:t>2</w:t>
            </w:r>
          </w:p>
        </w:tc>
        <w:tc>
          <w:tcPr>
            <w:tcW w:w="5484" w:type="dxa"/>
            <w:tcBorders>
              <w:top w:val="nil"/>
              <w:left w:val="nil"/>
              <w:bottom w:val="nil"/>
              <w:right w:val="single" w:sz="4" w:space="0" w:color="auto"/>
            </w:tcBorders>
            <w:shd w:val="clear" w:color="000000" w:fill="FFFFFF"/>
            <w:vAlign w:val="center"/>
          </w:tcPr>
          <w:p w:rsidR="006A0990" w:rsidRDefault="006A0990" w:rsidP="005A5A4F">
            <w:pPr>
              <w:ind w:rightChars="-244" w:right="-512"/>
            </w:pPr>
            <w:r>
              <w:rPr>
                <w:rFonts w:ascii="宋体" w:hAnsi="宋体" w:hint="eastAsia"/>
              </w:rPr>
              <w:t>质量不低于</w:t>
            </w:r>
            <w:r>
              <w:rPr>
                <w:rFonts w:ascii="宋体" w:hAnsi="宋体"/>
              </w:rPr>
              <w:t xml:space="preserve">ABB </w:t>
            </w:r>
            <w:proofErr w:type="spellStart"/>
            <w:r>
              <w:rPr>
                <w:rFonts w:ascii="宋体" w:hAnsi="宋体"/>
              </w:rPr>
              <w:t>M</w:t>
            </w:r>
            <w:r>
              <w:rPr>
                <w:rFonts w:cs="Times New Roman"/>
              </w:rPr>
              <w:t>DmaxST</w:t>
            </w:r>
            <w:proofErr w:type="spellEnd"/>
            <w:r>
              <w:rPr>
                <w:rFonts w:ascii="宋体" w:hAnsi="宋体" w:hint="eastAsia"/>
              </w:rPr>
              <w:t>等同级别或以上柜型。</w:t>
            </w:r>
          </w:p>
          <w:p w:rsidR="006A0990" w:rsidRDefault="006A0990" w:rsidP="005A5A4F">
            <w:pPr>
              <w:widowControl/>
              <w:rPr>
                <w:rFonts w:ascii="宋体"/>
                <w:kern w:val="0"/>
              </w:rPr>
            </w:pPr>
          </w:p>
        </w:tc>
        <w:tc>
          <w:tcPr>
            <w:tcW w:w="889" w:type="dxa"/>
            <w:tcBorders>
              <w:top w:val="nil"/>
              <w:left w:val="nil"/>
              <w:bottom w:val="nil"/>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kern w:val="0"/>
              </w:rPr>
              <w:t>1</w:t>
            </w:r>
          </w:p>
        </w:tc>
        <w:tc>
          <w:tcPr>
            <w:tcW w:w="889" w:type="dxa"/>
            <w:tcBorders>
              <w:top w:val="nil"/>
              <w:left w:val="nil"/>
              <w:bottom w:val="nil"/>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hint="eastAsia"/>
                <w:kern w:val="0"/>
              </w:rPr>
              <w:t>台</w:t>
            </w:r>
          </w:p>
        </w:tc>
      </w:tr>
      <w:tr w:rsidR="006A0990" w:rsidTr="005A5A4F">
        <w:trPr>
          <w:trHeight w:val="125"/>
        </w:trPr>
        <w:tc>
          <w:tcPr>
            <w:tcW w:w="664" w:type="dxa"/>
            <w:tcBorders>
              <w:top w:val="nil"/>
              <w:left w:val="single" w:sz="4" w:space="0" w:color="auto"/>
              <w:bottom w:val="single" w:sz="4" w:space="0" w:color="auto"/>
              <w:right w:val="single" w:sz="4" w:space="0" w:color="auto"/>
            </w:tcBorders>
            <w:vAlign w:val="center"/>
          </w:tcPr>
          <w:p w:rsidR="006A0990" w:rsidRDefault="006A0990" w:rsidP="005A5A4F">
            <w:pPr>
              <w:widowControl/>
              <w:rPr>
                <w:rFonts w:ascii="宋体"/>
                <w:kern w:val="0"/>
              </w:rPr>
            </w:pPr>
          </w:p>
        </w:tc>
        <w:tc>
          <w:tcPr>
            <w:tcW w:w="930"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rPr>
                <w:rFonts w:ascii="宋体"/>
                <w:kern w:val="0"/>
              </w:rPr>
            </w:pPr>
          </w:p>
        </w:tc>
        <w:tc>
          <w:tcPr>
            <w:tcW w:w="5484" w:type="dxa"/>
            <w:tcBorders>
              <w:top w:val="nil"/>
              <w:left w:val="nil"/>
              <w:bottom w:val="single" w:sz="4" w:space="0" w:color="auto"/>
              <w:right w:val="single" w:sz="4" w:space="0" w:color="auto"/>
            </w:tcBorders>
            <w:shd w:val="clear" w:color="000000" w:fill="FFFFFF"/>
            <w:vAlign w:val="center"/>
          </w:tcPr>
          <w:p w:rsidR="006A0990" w:rsidRDefault="006A0990" w:rsidP="005A5A4F">
            <w:pPr>
              <w:ind w:rightChars="-244" w:right="-512"/>
              <w:rPr>
                <w:rFonts w:ascii="宋体"/>
              </w:rPr>
            </w:pPr>
          </w:p>
        </w:tc>
        <w:tc>
          <w:tcPr>
            <w:tcW w:w="889"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p>
        </w:tc>
        <w:tc>
          <w:tcPr>
            <w:tcW w:w="889"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p>
        </w:tc>
      </w:tr>
      <w:tr w:rsidR="006A0990" w:rsidTr="005A5A4F">
        <w:trPr>
          <w:trHeight w:val="553"/>
        </w:trPr>
        <w:tc>
          <w:tcPr>
            <w:tcW w:w="664" w:type="dxa"/>
            <w:tcBorders>
              <w:top w:val="single" w:sz="4" w:space="0" w:color="auto"/>
              <w:left w:val="single" w:sz="4" w:space="0" w:color="auto"/>
              <w:bottom w:val="nil"/>
              <w:right w:val="single" w:sz="4" w:space="0" w:color="auto"/>
            </w:tcBorders>
            <w:vAlign w:val="center"/>
          </w:tcPr>
          <w:p w:rsidR="006A0990" w:rsidRDefault="006A0990" w:rsidP="005A5A4F">
            <w:pPr>
              <w:widowControl/>
              <w:jc w:val="center"/>
              <w:rPr>
                <w:rFonts w:ascii="宋体"/>
                <w:kern w:val="0"/>
              </w:rPr>
            </w:pPr>
            <w:r>
              <w:rPr>
                <w:rFonts w:ascii="宋体" w:hAnsi="宋体"/>
                <w:kern w:val="0"/>
              </w:rPr>
              <w:t>3</w:t>
            </w:r>
          </w:p>
        </w:tc>
        <w:tc>
          <w:tcPr>
            <w:tcW w:w="930" w:type="dxa"/>
            <w:tcBorders>
              <w:top w:val="single" w:sz="4" w:space="0" w:color="auto"/>
              <w:left w:val="nil"/>
              <w:bottom w:val="nil"/>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int="eastAsia"/>
                <w:kern w:val="0"/>
              </w:rPr>
              <w:t>插接箱</w:t>
            </w:r>
          </w:p>
        </w:tc>
        <w:tc>
          <w:tcPr>
            <w:tcW w:w="5484" w:type="dxa"/>
            <w:tcBorders>
              <w:top w:val="single" w:sz="4" w:space="0" w:color="auto"/>
              <w:left w:val="nil"/>
              <w:bottom w:val="nil"/>
              <w:right w:val="single" w:sz="4" w:space="0" w:color="auto"/>
            </w:tcBorders>
            <w:shd w:val="clear" w:color="000000" w:fill="FFFFFF"/>
            <w:vAlign w:val="center"/>
          </w:tcPr>
          <w:p w:rsidR="006A0990" w:rsidRDefault="006A0990" w:rsidP="005A5A4F">
            <w:pPr>
              <w:ind w:rightChars="-244" w:right="-512"/>
              <w:rPr>
                <w:rFonts w:ascii="宋体"/>
              </w:rPr>
            </w:pPr>
            <w:r>
              <w:rPr>
                <w:rFonts w:ascii="宋体" w:hAnsi="宋体" w:hint="eastAsia"/>
              </w:rPr>
              <w:t>质量不低于</w:t>
            </w:r>
            <w:r>
              <w:rPr>
                <w:rFonts w:ascii="宋体" w:hAnsi="宋体"/>
              </w:rPr>
              <w:t xml:space="preserve">ABB </w:t>
            </w:r>
            <w:proofErr w:type="spellStart"/>
            <w:r>
              <w:rPr>
                <w:rFonts w:ascii="宋体" w:hAnsi="宋体"/>
              </w:rPr>
              <w:t>M</w:t>
            </w:r>
            <w:r>
              <w:rPr>
                <w:rFonts w:cs="Times New Roman"/>
              </w:rPr>
              <w:t>DmaxST</w:t>
            </w:r>
            <w:proofErr w:type="spellEnd"/>
            <w:r>
              <w:rPr>
                <w:rFonts w:ascii="宋体" w:hAnsi="宋体" w:hint="eastAsia"/>
              </w:rPr>
              <w:t>等同级别或</w:t>
            </w:r>
            <w:proofErr w:type="gramStart"/>
            <w:r>
              <w:rPr>
                <w:rFonts w:ascii="宋体" w:hAnsi="宋体" w:hint="eastAsia"/>
              </w:rPr>
              <w:t>以上柜型</w:t>
            </w:r>
            <w:proofErr w:type="gramEnd"/>
          </w:p>
        </w:tc>
        <w:tc>
          <w:tcPr>
            <w:tcW w:w="889" w:type="dxa"/>
            <w:tcBorders>
              <w:top w:val="single" w:sz="4" w:space="0" w:color="auto"/>
              <w:left w:val="nil"/>
              <w:bottom w:val="nil"/>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kern w:val="0"/>
              </w:rPr>
              <w:t>2</w:t>
            </w:r>
          </w:p>
        </w:tc>
        <w:tc>
          <w:tcPr>
            <w:tcW w:w="889" w:type="dxa"/>
            <w:tcBorders>
              <w:top w:val="single" w:sz="4" w:space="0" w:color="auto"/>
              <w:left w:val="nil"/>
              <w:bottom w:val="nil"/>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hint="eastAsia"/>
                <w:kern w:val="0"/>
              </w:rPr>
              <w:t>台</w:t>
            </w:r>
          </w:p>
        </w:tc>
      </w:tr>
      <w:tr w:rsidR="006A0990" w:rsidTr="005A5A4F">
        <w:trPr>
          <w:trHeight w:val="92"/>
        </w:trPr>
        <w:tc>
          <w:tcPr>
            <w:tcW w:w="664" w:type="dxa"/>
            <w:tcBorders>
              <w:top w:val="nil"/>
              <w:left w:val="single" w:sz="4" w:space="0" w:color="auto"/>
              <w:bottom w:val="single" w:sz="4" w:space="0" w:color="auto"/>
              <w:right w:val="single" w:sz="4" w:space="0" w:color="auto"/>
            </w:tcBorders>
            <w:vAlign w:val="center"/>
          </w:tcPr>
          <w:p w:rsidR="006A0990" w:rsidRDefault="006A0990" w:rsidP="005A5A4F">
            <w:pPr>
              <w:widowControl/>
              <w:jc w:val="center"/>
              <w:rPr>
                <w:rFonts w:ascii="宋体"/>
                <w:kern w:val="0"/>
              </w:rPr>
            </w:pPr>
          </w:p>
        </w:tc>
        <w:tc>
          <w:tcPr>
            <w:tcW w:w="930"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p>
        </w:tc>
        <w:tc>
          <w:tcPr>
            <w:tcW w:w="5484" w:type="dxa"/>
            <w:tcBorders>
              <w:top w:val="nil"/>
              <w:left w:val="nil"/>
              <w:bottom w:val="single" w:sz="4" w:space="0" w:color="auto"/>
              <w:right w:val="single" w:sz="4" w:space="0" w:color="auto"/>
            </w:tcBorders>
            <w:shd w:val="clear" w:color="000000" w:fill="FFFFFF"/>
            <w:vAlign w:val="center"/>
          </w:tcPr>
          <w:p w:rsidR="006A0990" w:rsidRDefault="006A0990" w:rsidP="005A5A4F">
            <w:pPr>
              <w:ind w:rightChars="-244" w:right="-512"/>
              <w:rPr>
                <w:rFonts w:ascii="宋体"/>
              </w:rPr>
            </w:pPr>
          </w:p>
        </w:tc>
        <w:tc>
          <w:tcPr>
            <w:tcW w:w="889"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p>
        </w:tc>
        <w:tc>
          <w:tcPr>
            <w:tcW w:w="889" w:type="dxa"/>
            <w:tcBorders>
              <w:top w:val="nil"/>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p>
        </w:tc>
      </w:tr>
      <w:tr w:rsidR="006A0990" w:rsidTr="005A5A4F">
        <w:trPr>
          <w:trHeight w:val="586"/>
        </w:trPr>
        <w:tc>
          <w:tcPr>
            <w:tcW w:w="664" w:type="dxa"/>
            <w:tcBorders>
              <w:top w:val="single" w:sz="4" w:space="0" w:color="auto"/>
              <w:left w:val="single" w:sz="4" w:space="0" w:color="auto"/>
              <w:bottom w:val="single" w:sz="4" w:space="0" w:color="auto"/>
              <w:right w:val="single" w:sz="4" w:space="0" w:color="auto"/>
            </w:tcBorders>
            <w:vAlign w:val="center"/>
          </w:tcPr>
          <w:p w:rsidR="006A0990" w:rsidRDefault="006A0990" w:rsidP="005A5A4F">
            <w:pPr>
              <w:widowControl/>
              <w:jc w:val="center"/>
              <w:rPr>
                <w:rFonts w:ascii="宋体"/>
                <w:kern w:val="0"/>
              </w:rPr>
            </w:pPr>
            <w:r>
              <w:rPr>
                <w:rFonts w:ascii="宋体"/>
                <w:kern w:val="0"/>
              </w:rPr>
              <w:t>4</w:t>
            </w:r>
          </w:p>
        </w:tc>
        <w:tc>
          <w:tcPr>
            <w:tcW w:w="930" w:type="dxa"/>
            <w:tcBorders>
              <w:top w:val="single" w:sz="4" w:space="0" w:color="auto"/>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int="eastAsia"/>
                <w:kern w:val="0"/>
              </w:rPr>
              <w:t>安装</w:t>
            </w:r>
          </w:p>
        </w:tc>
        <w:tc>
          <w:tcPr>
            <w:tcW w:w="5484" w:type="dxa"/>
            <w:tcBorders>
              <w:top w:val="single" w:sz="4" w:space="0" w:color="auto"/>
              <w:left w:val="nil"/>
              <w:bottom w:val="single" w:sz="4" w:space="0" w:color="auto"/>
              <w:right w:val="single" w:sz="4" w:space="0" w:color="auto"/>
            </w:tcBorders>
            <w:shd w:val="clear" w:color="000000" w:fill="FFFFFF"/>
            <w:vAlign w:val="center"/>
          </w:tcPr>
          <w:p w:rsidR="006A0990" w:rsidRDefault="006A0990" w:rsidP="005A5A4F">
            <w:pPr>
              <w:ind w:rightChars="-244" w:right="-512"/>
              <w:rPr>
                <w:rFonts w:ascii="宋体"/>
              </w:rPr>
            </w:pPr>
            <w:r>
              <w:rPr>
                <w:rFonts w:ascii="宋体" w:hAnsi="宋体" w:hint="eastAsia"/>
              </w:rPr>
              <w:t>现场按要求完成相关低压配电柜安装</w:t>
            </w:r>
          </w:p>
        </w:tc>
        <w:tc>
          <w:tcPr>
            <w:tcW w:w="889" w:type="dxa"/>
            <w:tcBorders>
              <w:top w:val="single" w:sz="4" w:space="0" w:color="auto"/>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kern w:val="0"/>
              </w:rPr>
              <w:t>1</w:t>
            </w:r>
          </w:p>
        </w:tc>
        <w:tc>
          <w:tcPr>
            <w:tcW w:w="889" w:type="dxa"/>
            <w:tcBorders>
              <w:top w:val="single" w:sz="4" w:space="0" w:color="auto"/>
              <w:left w:val="nil"/>
              <w:bottom w:val="single" w:sz="4" w:space="0" w:color="auto"/>
              <w:right w:val="single" w:sz="4" w:space="0" w:color="auto"/>
            </w:tcBorders>
            <w:shd w:val="clear" w:color="000000" w:fill="FFFFFF"/>
            <w:vAlign w:val="center"/>
          </w:tcPr>
          <w:p w:rsidR="006A0990" w:rsidRDefault="006A0990" w:rsidP="005A5A4F">
            <w:pPr>
              <w:widowControl/>
              <w:jc w:val="center"/>
              <w:rPr>
                <w:rFonts w:ascii="宋体"/>
                <w:kern w:val="0"/>
              </w:rPr>
            </w:pPr>
            <w:r>
              <w:rPr>
                <w:rFonts w:ascii="宋体" w:hAnsi="宋体" w:hint="eastAsia"/>
                <w:kern w:val="0"/>
              </w:rPr>
              <w:t>相</w:t>
            </w:r>
          </w:p>
        </w:tc>
      </w:tr>
    </w:tbl>
    <w:p w:rsidR="006A0990" w:rsidRDefault="006A0990" w:rsidP="006A0990">
      <w:pPr>
        <w:autoSpaceDE w:val="0"/>
        <w:autoSpaceDN w:val="0"/>
        <w:adjustRightInd w:val="0"/>
        <w:spacing w:line="360" w:lineRule="auto"/>
        <w:rPr>
          <w:rFonts w:ascii="宋体"/>
          <w:b/>
          <w:bCs/>
          <w:sz w:val="24"/>
          <w:szCs w:val="24"/>
          <w:lang w:val="zh-CN"/>
        </w:rPr>
      </w:pPr>
    </w:p>
    <w:p w:rsidR="006A0990" w:rsidRPr="004A67C2" w:rsidRDefault="006A0990" w:rsidP="006A0990">
      <w:pPr>
        <w:pStyle w:val="a3"/>
        <w:spacing w:after="0" w:line="360" w:lineRule="auto"/>
        <w:rPr>
          <w:rFonts w:ascii="宋体"/>
          <w:sz w:val="24"/>
          <w:szCs w:val="24"/>
        </w:rPr>
      </w:pPr>
      <w:r>
        <w:rPr>
          <w:rFonts w:ascii="宋体" w:hAnsi="宋体"/>
          <w:sz w:val="24"/>
          <w:szCs w:val="24"/>
        </w:rPr>
        <w:t>1</w:t>
      </w:r>
      <w:r>
        <w:rPr>
          <w:rFonts w:ascii="宋体" w:hAnsi="宋体" w:hint="eastAsia"/>
          <w:sz w:val="24"/>
          <w:szCs w:val="24"/>
        </w:rPr>
        <w:t>、项目概况：</w:t>
      </w:r>
    </w:p>
    <w:p w:rsidR="006A0990" w:rsidRDefault="006A0990" w:rsidP="006A0990">
      <w:pPr>
        <w:pStyle w:val="a3"/>
        <w:spacing w:after="0" w:line="360" w:lineRule="auto"/>
        <w:ind w:firstLineChars="200" w:firstLine="480"/>
        <w:outlineLvl w:val="0"/>
        <w:rPr>
          <w:rFonts w:ascii="宋体"/>
          <w:color w:val="000000"/>
          <w:sz w:val="24"/>
          <w:szCs w:val="24"/>
        </w:rPr>
      </w:pPr>
      <w:r>
        <w:rPr>
          <w:rFonts w:ascii="宋体" w:hAnsi="宋体"/>
          <w:color w:val="000000"/>
          <w:sz w:val="24"/>
          <w:szCs w:val="24"/>
        </w:rPr>
        <w:t>1.1</w:t>
      </w:r>
      <w:r>
        <w:rPr>
          <w:rFonts w:ascii="宋体" w:hAnsi="宋体" w:hint="eastAsia"/>
          <w:color w:val="000000"/>
          <w:sz w:val="24"/>
          <w:szCs w:val="24"/>
        </w:rPr>
        <w:t>项目名称：</w:t>
      </w:r>
      <w:r w:rsidRPr="00DD40A9">
        <w:rPr>
          <w:rFonts w:ascii="宋体" w:hAnsi="宋体" w:hint="eastAsia"/>
          <w:color w:val="000000"/>
          <w:sz w:val="24"/>
          <w:szCs w:val="24"/>
        </w:rPr>
        <w:t>罗湖医院</w:t>
      </w:r>
      <w:proofErr w:type="gramStart"/>
      <w:r w:rsidRPr="00DD40A9">
        <w:rPr>
          <w:rFonts w:ascii="宋体" w:hAnsi="宋体" w:hint="eastAsia"/>
          <w:color w:val="000000"/>
          <w:sz w:val="24"/>
          <w:szCs w:val="24"/>
        </w:rPr>
        <w:t>医技楼负一层</w:t>
      </w:r>
      <w:proofErr w:type="gramEnd"/>
      <w:r w:rsidRPr="00DD40A9">
        <w:rPr>
          <w:rFonts w:ascii="宋体" w:hAnsi="宋体" w:hint="eastAsia"/>
          <w:color w:val="000000"/>
          <w:sz w:val="24"/>
          <w:szCs w:val="24"/>
        </w:rPr>
        <w:t>低压配电柜扩展项目</w:t>
      </w:r>
    </w:p>
    <w:p w:rsidR="006A0990" w:rsidRDefault="006A0990" w:rsidP="006A0990">
      <w:pPr>
        <w:pStyle w:val="a3"/>
        <w:spacing w:after="0" w:line="360" w:lineRule="auto"/>
        <w:ind w:firstLineChars="200" w:firstLine="480"/>
        <w:rPr>
          <w:rFonts w:ascii="宋体"/>
          <w:color w:val="000000"/>
          <w:sz w:val="24"/>
          <w:szCs w:val="24"/>
        </w:rPr>
      </w:pPr>
      <w:r>
        <w:rPr>
          <w:rFonts w:ascii="宋体" w:hAnsi="宋体"/>
          <w:color w:val="000000"/>
          <w:sz w:val="24"/>
          <w:szCs w:val="24"/>
        </w:rPr>
        <w:t>1.2</w:t>
      </w:r>
      <w:r>
        <w:rPr>
          <w:rFonts w:ascii="宋体" w:hAnsi="宋体" w:hint="eastAsia"/>
          <w:color w:val="000000"/>
          <w:sz w:val="24"/>
          <w:szCs w:val="24"/>
        </w:rPr>
        <w:t>项目概况及地点：罗湖区人民医院</w:t>
      </w:r>
      <w:proofErr w:type="gramStart"/>
      <w:r w:rsidRPr="00DD40A9">
        <w:rPr>
          <w:rFonts w:ascii="宋体" w:hAnsi="宋体" w:hint="eastAsia"/>
          <w:color w:val="000000"/>
          <w:sz w:val="24"/>
          <w:szCs w:val="24"/>
        </w:rPr>
        <w:t>医技楼负一层</w:t>
      </w:r>
      <w:proofErr w:type="gramEnd"/>
      <w:r>
        <w:rPr>
          <w:rFonts w:ascii="宋体" w:hAnsi="宋体" w:hint="eastAsia"/>
          <w:color w:val="000000"/>
          <w:sz w:val="24"/>
          <w:szCs w:val="24"/>
        </w:rPr>
        <w:t>配电室</w:t>
      </w:r>
    </w:p>
    <w:p w:rsidR="006A0990" w:rsidRPr="00D12431" w:rsidRDefault="006A0990" w:rsidP="006A0990">
      <w:pPr>
        <w:pStyle w:val="a3"/>
        <w:spacing w:after="0" w:line="360" w:lineRule="auto"/>
        <w:ind w:firstLineChars="200" w:firstLine="480"/>
        <w:rPr>
          <w:rFonts w:ascii="宋体"/>
          <w:color w:val="000000"/>
          <w:sz w:val="24"/>
          <w:szCs w:val="24"/>
        </w:rPr>
      </w:pPr>
      <w:r w:rsidRPr="00D12431">
        <w:rPr>
          <w:rFonts w:ascii="宋体" w:hAnsi="宋体"/>
          <w:color w:val="000000"/>
          <w:sz w:val="24"/>
          <w:szCs w:val="24"/>
        </w:rPr>
        <w:t>1.3</w:t>
      </w:r>
      <w:r w:rsidRPr="00D12431">
        <w:rPr>
          <w:rFonts w:ascii="宋体" w:hAnsi="宋体" w:hint="eastAsia"/>
          <w:color w:val="000000"/>
          <w:sz w:val="24"/>
          <w:szCs w:val="24"/>
        </w:rPr>
        <w:t>项目编号：</w:t>
      </w:r>
      <w:r w:rsidRPr="00D12431">
        <w:rPr>
          <w:rFonts w:ascii="宋体" w:hAnsi="宋体"/>
          <w:color w:val="000000"/>
          <w:sz w:val="24"/>
          <w:szCs w:val="24"/>
        </w:rPr>
        <w:t>LHYY-HW-2017003</w:t>
      </w:r>
    </w:p>
    <w:p w:rsidR="006A0990" w:rsidRPr="00D12431" w:rsidRDefault="006A0990" w:rsidP="006A0990">
      <w:pPr>
        <w:pStyle w:val="a3"/>
        <w:spacing w:after="0" w:line="360" w:lineRule="auto"/>
        <w:ind w:firstLineChars="200" w:firstLine="480"/>
        <w:rPr>
          <w:rFonts w:ascii="宋体"/>
          <w:color w:val="000000"/>
          <w:sz w:val="24"/>
          <w:szCs w:val="24"/>
        </w:rPr>
      </w:pPr>
      <w:r w:rsidRPr="00D12431">
        <w:rPr>
          <w:rFonts w:ascii="宋体" w:hAnsi="宋体"/>
          <w:color w:val="000000"/>
          <w:sz w:val="24"/>
          <w:szCs w:val="24"/>
        </w:rPr>
        <w:t>1.4</w:t>
      </w:r>
      <w:r w:rsidRPr="00D12431">
        <w:rPr>
          <w:rFonts w:ascii="宋体" w:hAnsi="宋体" w:hint="eastAsia"/>
          <w:color w:val="000000"/>
          <w:sz w:val="24"/>
          <w:szCs w:val="24"/>
        </w:rPr>
        <w:t>项目性质：货物类</w:t>
      </w:r>
    </w:p>
    <w:p w:rsidR="006A0990" w:rsidRPr="00D12431" w:rsidRDefault="006A0990" w:rsidP="006A0990">
      <w:pPr>
        <w:pStyle w:val="a3"/>
        <w:spacing w:after="0" w:line="360" w:lineRule="auto"/>
        <w:ind w:firstLineChars="200" w:firstLine="480"/>
        <w:rPr>
          <w:rFonts w:ascii="宋体"/>
          <w:color w:val="000000"/>
          <w:sz w:val="24"/>
          <w:szCs w:val="24"/>
        </w:rPr>
      </w:pPr>
      <w:r w:rsidRPr="00D12431">
        <w:rPr>
          <w:rFonts w:ascii="宋体" w:hAnsi="宋体"/>
          <w:color w:val="000000"/>
          <w:sz w:val="24"/>
          <w:szCs w:val="24"/>
        </w:rPr>
        <w:t>1.5</w:t>
      </w:r>
      <w:r w:rsidRPr="00D12431">
        <w:rPr>
          <w:rFonts w:ascii="宋体" w:hAnsi="宋体" w:hint="eastAsia"/>
          <w:color w:val="000000"/>
          <w:sz w:val="24"/>
          <w:szCs w:val="24"/>
        </w:rPr>
        <w:t>预算控制：</w:t>
      </w:r>
      <w:r w:rsidRPr="00D12431">
        <w:rPr>
          <w:rFonts w:ascii="宋体" w:hAnsi="宋体"/>
          <w:color w:val="000000"/>
          <w:sz w:val="24"/>
          <w:szCs w:val="24"/>
        </w:rPr>
        <w:t>129800</w:t>
      </w:r>
      <w:r w:rsidRPr="00D12431">
        <w:rPr>
          <w:rFonts w:ascii="宋体" w:hAnsi="宋体" w:hint="eastAsia"/>
          <w:color w:val="000000"/>
          <w:sz w:val="24"/>
          <w:szCs w:val="24"/>
        </w:rPr>
        <w:t>元</w:t>
      </w:r>
    </w:p>
    <w:p w:rsidR="006A0990" w:rsidRPr="00D12431" w:rsidRDefault="006A0990" w:rsidP="006A0990">
      <w:pPr>
        <w:pStyle w:val="a3"/>
        <w:spacing w:after="0" w:line="360" w:lineRule="auto"/>
        <w:ind w:firstLineChars="200" w:firstLine="480"/>
        <w:rPr>
          <w:rFonts w:ascii="宋体"/>
          <w:color w:val="000000"/>
          <w:sz w:val="24"/>
          <w:szCs w:val="24"/>
        </w:rPr>
      </w:pPr>
      <w:r w:rsidRPr="00D12431">
        <w:rPr>
          <w:rFonts w:ascii="宋体" w:hAnsi="宋体"/>
          <w:color w:val="000000"/>
          <w:sz w:val="24"/>
          <w:szCs w:val="24"/>
        </w:rPr>
        <w:t>1.6</w:t>
      </w:r>
      <w:r w:rsidRPr="00D12431">
        <w:rPr>
          <w:rFonts w:ascii="宋体" w:hAnsi="宋体" w:hint="eastAsia"/>
          <w:color w:val="000000"/>
          <w:sz w:val="24"/>
          <w:szCs w:val="24"/>
        </w:rPr>
        <w:t>项目承包方式：专业外包</w:t>
      </w:r>
    </w:p>
    <w:p w:rsidR="006A0990" w:rsidRPr="00D12431" w:rsidRDefault="006A0990" w:rsidP="006A0990">
      <w:pPr>
        <w:pStyle w:val="a3"/>
        <w:spacing w:after="0" w:line="360" w:lineRule="auto"/>
        <w:ind w:firstLineChars="200" w:firstLine="480"/>
        <w:rPr>
          <w:rFonts w:ascii="宋体"/>
          <w:color w:val="000000"/>
          <w:sz w:val="24"/>
          <w:szCs w:val="24"/>
        </w:rPr>
      </w:pPr>
      <w:r w:rsidRPr="00D12431">
        <w:rPr>
          <w:rFonts w:ascii="宋体" w:hAnsi="宋体"/>
          <w:color w:val="000000"/>
          <w:sz w:val="24"/>
          <w:szCs w:val="24"/>
        </w:rPr>
        <w:t>1.7</w:t>
      </w:r>
      <w:r w:rsidRPr="00D12431">
        <w:rPr>
          <w:rFonts w:ascii="宋体" w:hAnsi="宋体" w:hint="eastAsia"/>
          <w:color w:val="000000"/>
          <w:sz w:val="24"/>
          <w:szCs w:val="24"/>
        </w:rPr>
        <w:t>报价格式：固定总价，投标人自主报价，中标后不予调整</w:t>
      </w:r>
    </w:p>
    <w:p w:rsidR="006A0990" w:rsidRDefault="006A0990" w:rsidP="006A0990">
      <w:pPr>
        <w:pStyle w:val="a3"/>
        <w:spacing w:after="0" w:line="360" w:lineRule="auto"/>
        <w:ind w:firstLineChars="200" w:firstLine="480"/>
        <w:outlineLvl w:val="0"/>
        <w:rPr>
          <w:rFonts w:ascii="宋体" w:hAnsi="宋体"/>
          <w:sz w:val="24"/>
          <w:szCs w:val="24"/>
        </w:rPr>
      </w:pPr>
      <w:r w:rsidRPr="00D12431">
        <w:rPr>
          <w:rFonts w:ascii="宋体" w:hAnsi="宋体"/>
          <w:sz w:val="24"/>
          <w:szCs w:val="24"/>
        </w:rPr>
        <w:t>1.8</w:t>
      </w:r>
      <w:r w:rsidRPr="00D12431">
        <w:rPr>
          <w:rFonts w:ascii="宋体" w:hAnsi="宋体" w:hint="eastAsia"/>
          <w:sz w:val="24"/>
          <w:szCs w:val="24"/>
        </w:rPr>
        <w:t>项目服务期限：</w:t>
      </w:r>
      <w:r w:rsidRPr="00D12431">
        <w:rPr>
          <w:rFonts w:ascii="宋体" w:hAnsi="宋体"/>
          <w:sz w:val="24"/>
          <w:szCs w:val="24"/>
        </w:rPr>
        <w:t>1</w:t>
      </w:r>
      <w:r w:rsidRPr="00D12431">
        <w:rPr>
          <w:rFonts w:ascii="宋体" w:hAnsi="宋体" w:hint="eastAsia"/>
          <w:sz w:val="24"/>
          <w:szCs w:val="24"/>
        </w:rPr>
        <w:t>年</w:t>
      </w:r>
      <w:r>
        <w:rPr>
          <w:rFonts w:ascii="宋体" w:hAnsi="宋体"/>
          <w:sz w:val="24"/>
          <w:szCs w:val="24"/>
        </w:rPr>
        <w:t xml:space="preserve"> </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2</w:t>
      </w:r>
      <w:r>
        <w:rPr>
          <w:rFonts w:ascii="宋体" w:hAnsi="宋体" w:hint="eastAsia"/>
          <w:sz w:val="24"/>
          <w:szCs w:val="24"/>
        </w:rPr>
        <w:t>投标人投标文件的编制要求：</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投标文件份数：</w:t>
      </w:r>
      <w:r>
        <w:rPr>
          <w:rFonts w:ascii="宋体" w:hAnsi="宋体"/>
          <w:color w:val="000000"/>
          <w:sz w:val="24"/>
          <w:szCs w:val="24"/>
        </w:rPr>
        <w:t xml:space="preserve"> </w:t>
      </w:r>
      <w:r>
        <w:rPr>
          <w:rFonts w:ascii="宋体" w:hAnsi="宋体" w:hint="eastAsia"/>
          <w:b/>
          <w:bCs/>
          <w:color w:val="000000"/>
          <w:sz w:val="24"/>
          <w:szCs w:val="24"/>
          <w:u w:val="single"/>
        </w:rPr>
        <w:t>壹</w:t>
      </w:r>
      <w:r>
        <w:rPr>
          <w:rFonts w:ascii="宋体" w:hAnsi="宋体"/>
          <w:b/>
          <w:bCs/>
          <w:color w:val="000000"/>
          <w:sz w:val="24"/>
          <w:szCs w:val="24"/>
          <w:u w:val="single"/>
        </w:rPr>
        <w:t xml:space="preserve"> </w:t>
      </w:r>
      <w:r>
        <w:rPr>
          <w:rFonts w:ascii="宋体" w:hAnsi="宋体" w:hint="eastAsia"/>
          <w:color w:val="000000"/>
          <w:sz w:val="24"/>
          <w:szCs w:val="24"/>
        </w:rPr>
        <w:t>份，装订成册，密封提交（</w:t>
      </w:r>
      <w:r>
        <w:rPr>
          <w:rFonts w:ascii="宋体" w:hAnsi="宋体" w:hint="eastAsia"/>
          <w:sz w:val="24"/>
          <w:szCs w:val="24"/>
        </w:rPr>
        <w:t>封面标明联系人及联系方式</w:t>
      </w:r>
      <w:r>
        <w:rPr>
          <w:rFonts w:ascii="宋体" w:hAnsi="宋体" w:hint="eastAsia"/>
          <w:color w:val="000000"/>
          <w:sz w:val="24"/>
          <w:szCs w:val="24"/>
        </w:rPr>
        <w:t>）。</w:t>
      </w:r>
    </w:p>
    <w:p w:rsidR="006A0990" w:rsidRDefault="006A0990" w:rsidP="006A0990">
      <w:pPr>
        <w:spacing w:line="360" w:lineRule="auto"/>
        <w:outlineLvl w:val="0"/>
        <w:rPr>
          <w:rFonts w:ascii="宋体"/>
          <w:sz w:val="24"/>
          <w:szCs w:val="24"/>
        </w:rPr>
      </w:pPr>
      <w:r>
        <w:rPr>
          <w:rFonts w:ascii="宋体" w:hAnsi="宋体"/>
          <w:sz w:val="24"/>
          <w:szCs w:val="24"/>
        </w:rPr>
        <w:t>3</w:t>
      </w:r>
      <w:r>
        <w:rPr>
          <w:rFonts w:ascii="宋体" w:hAnsi="宋体" w:hint="eastAsia"/>
          <w:sz w:val="24"/>
          <w:szCs w:val="24"/>
        </w:rPr>
        <w:t>评标和定标：</w:t>
      </w:r>
    </w:p>
    <w:p w:rsidR="006A0990" w:rsidRDefault="006A0990" w:rsidP="006A0990">
      <w:pPr>
        <w:spacing w:line="360" w:lineRule="auto"/>
        <w:ind w:firstLineChars="200" w:firstLine="480"/>
        <w:rPr>
          <w:rFonts w:ascii="宋体"/>
          <w:sz w:val="24"/>
          <w:szCs w:val="24"/>
        </w:rPr>
      </w:pPr>
      <w:r w:rsidRPr="00DD40A9">
        <w:rPr>
          <w:rFonts w:ascii="宋体" w:hAnsi="宋体" w:hint="eastAsia"/>
          <w:color w:val="000000"/>
          <w:sz w:val="24"/>
          <w:szCs w:val="24"/>
        </w:rPr>
        <w:t>本次评标方法为现场公开拆封投标单位投标文件，经招标小组审核资料通过后，满足三家以上的投标单位以接近综合平均价格为中标单位</w:t>
      </w:r>
      <w:r>
        <w:rPr>
          <w:rFonts w:ascii="宋体"/>
          <w:color w:val="000000"/>
          <w:sz w:val="24"/>
          <w:szCs w:val="24"/>
        </w:rPr>
        <w:t>.</w:t>
      </w:r>
    </w:p>
    <w:p w:rsidR="006A0990" w:rsidRDefault="006A0990" w:rsidP="006A0990">
      <w:pPr>
        <w:pStyle w:val="a3"/>
        <w:spacing w:after="0" w:line="360" w:lineRule="auto"/>
        <w:rPr>
          <w:rFonts w:ascii="宋体"/>
          <w:sz w:val="24"/>
          <w:szCs w:val="24"/>
        </w:rPr>
      </w:pPr>
      <w:r>
        <w:rPr>
          <w:rFonts w:ascii="宋体" w:hAnsi="宋体"/>
          <w:sz w:val="24"/>
          <w:szCs w:val="24"/>
        </w:rPr>
        <w:lastRenderedPageBreak/>
        <w:t>4</w:t>
      </w:r>
      <w:r>
        <w:rPr>
          <w:rFonts w:ascii="宋体"/>
          <w:sz w:val="24"/>
          <w:szCs w:val="24"/>
        </w:rPr>
        <w:t>.</w:t>
      </w:r>
      <w:r>
        <w:rPr>
          <w:rFonts w:ascii="宋体" w:hAnsi="宋体" w:hint="eastAsia"/>
          <w:sz w:val="24"/>
          <w:szCs w:val="24"/>
        </w:rPr>
        <w:t>无效标与废标：</w:t>
      </w:r>
    </w:p>
    <w:p w:rsidR="006A0990" w:rsidRDefault="006A0990" w:rsidP="006A0990">
      <w:pPr>
        <w:pStyle w:val="a3"/>
        <w:spacing w:after="0" w:line="360" w:lineRule="auto"/>
        <w:ind w:firstLineChars="200" w:firstLine="480"/>
        <w:rPr>
          <w:rFonts w:ascii="宋体"/>
          <w:color w:val="000000"/>
          <w:sz w:val="24"/>
          <w:szCs w:val="24"/>
        </w:rPr>
      </w:pPr>
      <w:r>
        <w:rPr>
          <w:rFonts w:ascii="宋体" w:hAnsi="宋体" w:hint="eastAsia"/>
          <w:color w:val="000000"/>
          <w:sz w:val="24"/>
          <w:szCs w:val="24"/>
        </w:rPr>
        <w:t>出现下列情况之一时，招标小组有权宣布为无效标：</w:t>
      </w:r>
    </w:p>
    <w:p w:rsidR="006A0990" w:rsidRDefault="006A0990" w:rsidP="006A0990">
      <w:pPr>
        <w:pStyle w:val="a3"/>
        <w:spacing w:after="0" w:line="360" w:lineRule="auto"/>
        <w:ind w:firstLineChars="200" w:firstLine="480"/>
        <w:rPr>
          <w:rFonts w:asci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未按规定的格式填写，实质性内容不全或关键字迹模糊、无法辨认的；</w:t>
      </w:r>
      <w:r>
        <w:rPr>
          <w:rFonts w:ascii="宋体"/>
          <w:color w:val="000000"/>
          <w:sz w:val="24"/>
          <w:szCs w:val="24"/>
        </w:rPr>
        <w:br/>
      </w:r>
      <w:r>
        <w:rPr>
          <w:rFonts w:ascii="宋体" w:hAnsi="宋体"/>
          <w:color w:val="000000"/>
          <w:sz w:val="24"/>
          <w:szCs w:val="24"/>
        </w:rPr>
        <w:t xml:space="preserve">    (2)</w:t>
      </w:r>
      <w:r>
        <w:rPr>
          <w:rFonts w:ascii="宋体" w:hAnsi="宋体" w:hint="eastAsia"/>
          <w:color w:val="000000"/>
          <w:sz w:val="24"/>
          <w:szCs w:val="24"/>
        </w:rPr>
        <w:t>未按照招标文件规定要求装订、密封、签署、盖骑缝章的；</w:t>
      </w:r>
      <w:r>
        <w:rPr>
          <w:rFonts w:ascii="宋体"/>
          <w:color w:val="000000"/>
          <w:sz w:val="24"/>
          <w:szCs w:val="24"/>
        </w:rPr>
        <w:br/>
      </w:r>
      <w:r>
        <w:rPr>
          <w:rFonts w:ascii="宋体" w:hAnsi="宋体"/>
          <w:color w:val="000000"/>
          <w:sz w:val="24"/>
          <w:szCs w:val="24"/>
        </w:rPr>
        <w:t xml:space="preserve">    (3) </w:t>
      </w:r>
      <w:r>
        <w:rPr>
          <w:rFonts w:ascii="宋体" w:hAnsi="宋体" w:hint="eastAsia"/>
          <w:color w:val="000000"/>
          <w:sz w:val="24"/>
          <w:szCs w:val="24"/>
        </w:rPr>
        <w:t>投标人递交两份或多份内容不同的投标文件，或在一份投标文件中对同一招标项目报有两个或多个报价，且未声明哪一个有效的。按招标文件规定提交备选投标方案的除外；</w:t>
      </w:r>
      <w:r>
        <w:rPr>
          <w:rFonts w:ascii="宋体"/>
          <w:color w:val="000000"/>
          <w:sz w:val="24"/>
          <w:szCs w:val="24"/>
        </w:rPr>
        <w:br/>
      </w:r>
      <w:r>
        <w:rPr>
          <w:rFonts w:ascii="宋体" w:hAnsi="宋体"/>
          <w:color w:val="000000"/>
          <w:sz w:val="24"/>
          <w:szCs w:val="24"/>
        </w:rPr>
        <w:t xml:space="preserve">    (4)</w:t>
      </w:r>
      <w:r>
        <w:rPr>
          <w:rFonts w:ascii="宋体" w:hAnsi="宋体" w:hint="eastAsia"/>
          <w:color w:val="000000"/>
          <w:sz w:val="24"/>
          <w:szCs w:val="24"/>
        </w:rPr>
        <w:t>投标文件中存在招标人不能接受的其它实质性条件或提供虚假文件；</w:t>
      </w:r>
      <w:r>
        <w:rPr>
          <w:rFonts w:ascii="宋体"/>
          <w:color w:val="000000"/>
          <w:sz w:val="24"/>
          <w:szCs w:val="24"/>
        </w:rPr>
        <w:br/>
      </w:r>
      <w:r>
        <w:rPr>
          <w:rFonts w:ascii="宋体" w:hAnsi="宋体"/>
          <w:color w:val="000000"/>
          <w:sz w:val="24"/>
          <w:szCs w:val="24"/>
        </w:rPr>
        <w:t xml:space="preserve">    </w:t>
      </w:r>
      <w:r>
        <w:rPr>
          <w:rFonts w:ascii="宋体" w:hAnsi="宋体" w:hint="eastAsia"/>
          <w:color w:val="000000"/>
          <w:sz w:val="24"/>
          <w:szCs w:val="24"/>
        </w:rPr>
        <w:t>出现下列情况之一时，评委小组有权宣布废标，并将理由通知所有投标人：</w:t>
      </w:r>
    </w:p>
    <w:p w:rsidR="006A0990" w:rsidRDefault="006A0990" w:rsidP="006A0990">
      <w:pPr>
        <w:pStyle w:val="a3"/>
        <w:spacing w:after="0" w:line="360" w:lineRule="auto"/>
        <w:ind w:leftChars="200" w:left="42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）出现影响采购公正的违法、违规行为的；</w:t>
      </w:r>
      <w:r>
        <w:rPr>
          <w:rFonts w:ascii="宋体"/>
          <w:color w:val="000000"/>
          <w:sz w:val="24"/>
          <w:szCs w:val="24"/>
        </w:rPr>
        <w:br/>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）投标人的报价均超过了采购预算，采购人不能支付的；</w:t>
      </w:r>
      <w:r>
        <w:rPr>
          <w:rFonts w:ascii="宋体"/>
          <w:color w:val="000000"/>
          <w:sz w:val="24"/>
          <w:szCs w:val="24"/>
        </w:rPr>
        <w:br/>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）因重大变故，采购任务取消的；</w:t>
      </w:r>
      <w:r>
        <w:rPr>
          <w:rFonts w:ascii="宋体"/>
          <w:color w:val="000000"/>
          <w:sz w:val="24"/>
          <w:szCs w:val="24"/>
        </w:rPr>
        <w:br/>
      </w: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）评委小组评审后一致认定应予废标的。</w:t>
      </w:r>
    </w:p>
    <w:p w:rsidR="006A0990" w:rsidRDefault="006A0990" w:rsidP="006A0990">
      <w:pPr>
        <w:pStyle w:val="a3"/>
        <w:spacing w:after="0" w:line="360" w:lineRule="auto"/>
        <w:rPr>
          <w:rFonts w:ascii="宋体"/>
          <w:color w:val="000000"/>
          <w:sz w:val="24"/>
          <w:szCs w:val="24"/>
          <w:shd w:val="clear" w:color="auto" w:fill="FFFFFF"/>
        </w:rPr>
      </w:pPr>
      <w:r>
        <w:rPr>
          <w:rFonts w:ascii="宋体" w:hAnsi="宋体"/>
          <w:sz w:val="24"/>
          <w:szCs w:val="24"/>
        </w:rPr>
        <w:t>5</w:t>
      </w:r>
      <w:r>
        <w:rPr>
          <w:rFonts w:ascii="宋体"/>
          <w:sz w:val="24"/>
          <w:szCs w:val="24"/>
        </w:rPr>
        <w:t>.</w:t>
      </w:r>
      <w:r>
        <w:rPr>
          <w:rFonts w:ascii="宋体" w:hAnsi="宋体" w:hint="eastAsia"/>
          <w:sz w:val="24"/>
          <w:szCs w:val="24"/>
        </w:rPr>
        <w:t>投标有效期：</w:t>
      </w:r>
    </w:p>
    <w:p w:rsidR="006A0990" w:rsidRDefault="006A0990" w:rsidP="006A0990">
      <w:pPr>
        <w:pStyle w:val="a3"/>
        <w:spacing w:after="0" w:line="360" w:lineRule="auto"/>
        <w:ind w:firstLineChars="200" w:firstLine="480"/>
        <w:rPr>
          <w:rFonts w:ascii="宋体"/>
          <w:color w:val="000000"/>
          <w:sz w:val="24"/>
          <w:szCs w:val="24"/>
        </w:rPr>
      </w:pPr>
      <w:r>
        <w:rPr>
          <w:rFonts w:ascii="宋体" w:hAnsi="宋体" w:hint="eastAsia"/>
          <w:color w:val="000000"/>
          <w:sz w:val="24"/>
          <w:szCs w:val="24"/>
        </w:rPr>
        <w:t>谈判后</w:t>
      </w:r>
      <w:r>
        <w:rPr>
          <w:rFonts w:ascii="宋体" w:hAnsi="宋体"/>
          <w:color w:val="000000"/>
          <w:sz w:val="24"/>
          <w:szCs w:val="24"/>
        </w:rPr>
        <w:t>20</w:t>
      </w:r>
      <w:r>
        <w:rPr>
          <w:rFonts w:ascii="宋体" w:hAnsi="宋体" w:hint="eastAsia"/>
          <w:color w:val="000000"/>
          <w:sz w:val="24"/>
          <w:szCs w:val="24"/>
        </w:rPr>
        <w:t>天</w:t>
      </w:r>
    </w:p>
    <w:p w:rsidR="006A0990" w:rsidRDefault="006A0990" w:rsidP="006A0990">
      <w:pPr>
        <w:pStyle w:val="a3"/>
        <w:spacing w:after="0" w:line="360" w:lineRule="auto"/>
        <w:rPr>
          <w:rFonts w:ascii="宋体"/>
          <w:sz w:val="24"/>
          <w:szCs w:val="24"/>
        </w:rPr>
      </w:pPr>
      <w:r>
        <w:rPr>
          <w:rFonts w:ascii="宋体" w:hAnsi="宋体"/>
          <w:sz w:val="24"/>
          <w:szCs w:val="24"/>
        </w:rPr>
        <w:t>6</w:t>
      </w:r>
      <w:r>
        <w:rPr>
          <w:rFonts w:ascii="宋体"/>
          <w:sz w:val="24"/>
          <w:szCs w:val="24"/>
        </w:rPr>
        <w:t>.</w:t>
      </w:r>
      <w:r>
        <w:rPr>
          <w:rFonts w:ascii="宋体" w:hAnsi="宋体" w:hint="eastAsia"/>
          <w:sz w:val="24"/>
          <w:szCs w:val="24"/>
        </w:rPr>
        <w:t>递交文件时须出示：</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①投标人授权代表需携带有效身份证件原件、法人授权委托书（若法人代表须携带本人身份证原件、企业营业执照复印件）</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7</w:t>
      </w:r>
      <w:r>
        <w:rPr>
          <w:rFonts w:ascii="宋体"/>
          <w:sz w:val="24"/>
          <w:szCs w:val="24"/>
        </w:rPr>
        <w:t>.</w:t>
      </w:r>
      <w:r>
        <w:rPr>
          <w:rFonts w:ascii="宋体" w:hAnsi="宋体" w:hint="eastAsia"/>
          <w:sz w:val="24"/>
          <w:szCs w:val="24"/>
        </w:rPr>
        <w:t>招标文件的获取方法：</w:t>
      </w:r>
    </w:p>
    <w:p w:rsidR="006A0990" w:rsidRDefault="006A0990" w:rsidP="006A0990">
      <w:pPr>
        <w:pStyle w:val="a3"/>
        <w:spacing w:after="0" w:line="360" w:lineRule="auto"/>
        <w:rPr>
          <w:rFonts w:ascii="宋体"/>
          <w:color w:val="000000"/>
          <w:sz w:val="24"/>
          <w:szCs w:val="24"/>
        </w:rPr>
      </w:pPr>
      <w:r>
        <w:rPr>
          <w:rFonts w:ascii="宋体" w:hAnsi="宋体"/>
          <w:kern w:val="11"/>
          <w:sz w:val="24"/>
          <w:szCs w:val="24"/>
          <w:lang w:val="zh-CN"/>
        </w:rPr>
        <w:t xml:space="preserve">   </w:t>
      </w:r>
      <w:r>
        <w:rPr>
          <w:rFonts w:ascii="宋体" w:hAnsi="宋体" w:hint="eastAsia"/>
          <w:color w:val="000000"/>
          <w:sz w:val="24"/>
          <w:szCs w:val="24"/>
        </w:rPr>
        <w:t>投标人可直接从罗湖区人民医院网站（</w:t>
      </w:r>
      <w:hyperlink r:id="rId4" w:history="1">
        <w:r>
          <w:rPr>
            <w:rFonts w:ascii="宋体" w:hAnsi="宋体"/>
            <w:color w:val="000000"/>
            <w:sz w:val="24"/>
            <w:szCs w:val="24"/>
          </w:rPr>
          <w:t>http://www.szlhyy.com.cn/</w:t>
        </w:r>
      </w:hyperlink>
      <w:r>
        <w:rPr>
          <w:rFonts w:ascii="宋体" w:hAnsi="宋体" w:hint="eastAsia"/>
          <w:color w:val="000000"/>
          <w:sz w:val="24"/>
          <w:szCs w:val="24"/>
        </w:rPr>
        <w:t>）内下载招标文件。</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8</w:t>
      </w:r>
      <w:r>
        <w:rPr>
          <w:rFonts w:ascii="宋体"/>
          <w:sz w:val="24"/>
          <w:szCs w:val="24"/>
        </w:rPr>
        <w:t>.</w:t>
      </w:r>
      <w:r>
        <w:rPr>
          <w:rFonts w:ascii="宋体" w:hAnsi="宋体" w:hint="eastAsia"/>
          <w:sz w:val="24"/>
          <w:szCs w:val="24"/>
        </w:rPr>
        <w:t>质疑及答疑：</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color w:val="000000"/>
          <w:sz w:val="24"/>
          <w:szCs w:val="24"/>
        </w:rPr>
        <w:t xml:space="preserve">  </w:t>
      </w:r>
      <w:r>
        <w:rPr>
          <w:rFonts w:ascii="宋体" w:hAnsi="宋体" w:hint="eastAsia"/>
          <w:color w:val="000000"/>
          <w:sz w:val="24"/>
          <w:szCs w:val="24"/>
        </w:rPr>
        <w:t>①潜在投标人对于本项目本文件有疑问的，应当在投标截止时间</w:t>
      </w:r>
      <w:r>
        <w:rPr>
          <w:rFonts w:ascii="宋体" w:hAnsi="宋体"/>
          <w:color w:val="000000"/>
          <w:sz w:val="24"/>
          <w:szCs w:val="24"/>
        </w:rPr>
        <w:t>2</w:t>
      </w:r>
      <w:r>
        <w:rPr>
          <w:rFonts w:ascii="宋体" w:hAnsi="宋体" w:hint="eastAsia"/>
          <w:color w:val="000000"/>
          <w:sz w:val="24"/>
          <w:szCs w:val="24"/>
        </w:rPr>
        <w:t>日前提出，否则视同全部接受。</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②本文件由罗湖医院物流与</w:t>
      </w:r>
      <w:proofErr w:type="gramStart"/>
      <w:r>
        <w:rPr>
          <w:rFonts w:ascii="宋体" w:hAnsi="宋体" w:hint="eastAsia"/>
          <w:color w:val="000000"/>
          <w:sz w:val="24"/>
          <w:szCs w:val="24"/>
        </w:rPr>
        <w:t>配送科</w:t>
      </w:r>
      <w:proofErr w:type="gramEnd"/>
      <w:r>
        <w:rPr>
          <w:rFonts w:ascii="宋体" w:hAnsi="宋体" w:hint="eastAsia"/>
          <w:color w:val="000000"/>
          <w:sz w:val="24"/>
          <w:szCs w:val="24"/>
        </w:rPr>
        <w:t>负责解析。</w:t>
      </w:r>
    </w:p>
    <w:p w:rsidR="006A0990" w:rsidRDefault="006A0990" w:rsidP="006A0990">
      <w:pPr>
        <w:pStyle w:val="a3"/>
        <w:spacing w:after="0" w:line="360" w:lineRule="auto"/>
        <w:rPr>
          <w:rFonts w:ascii="宋体"/>
          <w:sz w:val="24"/>
          <w:szCs w:val="24"/>
        </w:rPr>
      </w:pPr>
      <w:r>
        <w:rPr>
          <w:rFonts w:ascii="宋体" w:hAnsi="宋体"/>
          <w:sz w:val="24"/>
          <w:szCs w:val="24"/>
        </w:rPr>
        <w:t>9</w:t>
      </w:r>
      <w:r>
        <w:rPr>
          <w:rFonts w:ascii="宋体"/>
          <w:sz w:val="24"/>
          <w:szCs w:val="24"/>
        </w:rPr>
        <w:t>.</w:t>
      </w:r>
      <w:r>
        <w:rPr>
          <w:rFonts w:ascii="宋体" w:hAnsi="宋体" w:hint="eastAsia"/>
          <w:sz w:val="24"/>
          <w:szCs w:val="24"/>
        </w:rPr>
        <w:t>投标文件递交地点：</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深圳市罗湖区南湖路</w:t>
      </w:r>
      <w:r>
        <w:rPr>
          <w:rFonts w:ascii="宋体" w:hAnsi="宋体"/>
          <w:color w:val="000000"/>
          <w:sz w:val="24"/>
          <w:szCs w:val="24"/>
        </w:rPr>
        <w:t>2013</w:t>
      </w:r>
      <w:r>
        <w:rPr>
          <w:rFonts w:ascii="宋体" w:hAnsi="宋体" w:hint="eastAsia"/>
          <w:color w:val="000000"/>
          <w:sz w:val="24"/>
          <w:szCs w:val="24"/>
        </w:rPr>
        <w:t>号庆安大厦</w:t>
      </w:r>
      <w:r>
        <w:rPr>
          <w:rFonts w:ascii="宋体" w:hAnsi="宋体"/>
          <w:color w:val="000000"/>
          <w:sz w:val="24"/>
          <w:szCs w:val="24"/>
        </w:rPr>
        <w:t>24</w:t>
      </w:r>
      <w:r>
        <w:rPr>
          <w:rFonts w:ascii="宋体" w:hAnsi="宋体" w:hint="eastAsia"/>
          <w:color w:val="000000"/>
          <w:sz w:val="24"/>
          <w:szCs w:val="24"/>
        </w:rPr>
        <w:t>楼物流与配送科。</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color w:val="FF0000"/>
          <w:kern w:val="11"/>
          <w:sz w:val="24"/>
          <w:szCs w:val="24"/>
          <w:lang w:val="zh-CN"/>
        </w:rPr>
        <w:t xml:space="preserve"> </w:t>
      </w:r>
      <w:r>
        <w:rPr>
          <w:rFonts w:ascii="宋体" w:hAnsi="宋体"/>
          <w:color w:val="FF0000"/>
          <w:sz w:val="24"/>
          <w:szCs w:val="24"/>
        </w:rPr>
        <w:t xml:space="preserve"> </w:t>
      </w:r>
      <w:r>
        <w:rPr>
          <w:rFonts w:ascii="宋体" w:hAnsi="宋体" w:hint="eastAsia"/>
          <w:sz w:val="24"/>
          <w:szCs w:val="24"/>
        </w:rPr>
        <w:t>投标截止时间：</w:t>
      </w:r>
      <w:r>
        <w:rPr>
          <w:rFonts w:ascii="宋体" w:hAnsi="宋体"/>
          <w:sz w:val="24"/>
          <w:szCs w:val="24"/>
        </w:rPr>
        <w:t>2017</w:t>
      </w:r>
      <w:r>
        <w:rPr>
          <w:rFonts w:ascii="宋体" w:hAnsi="宋体" w:hint="eastAsia"/>
          <w:sz w:val="24"/>
          <w:szCs w:val="24"/>
        </w:rPr>
        <w:t>年</w:t>
      </w:r>
      <w:r>
        <w:rPr>
          <w:rFonts w:ascii="宋体" w:hAnsi="宋体"/>
          <w:sz w:val="24"/>
          <w:szCs w:val="24"/>
        </w:rPr>
        <w:t xml:space="preserve">6 </w:t>
      </w:r>
      <w:r>
        <w:rPr>
          <w:rFonts w:ascii="宋体" w:hAnsi="宋体" w:hint="eastAsia"/>
          <w:sz w:val="24"/>
          <w:szCs w:val="24"/>
        </w:rPr>
        <w:t>月</w:t>
      </w:r>
      <w:r>
        <w:rPr>
          <w:rFonts w:ascii="宋体" w:hAnsi="宋体"/>
          <w:sz w:val="24"/>
          <w:szCs w:val="24"/>
        </w:rPr>
        <w:t>2</w:t>
      </w:r>
      <w:r>
        <w:rPr>
          <w:rFonts w:ascii="宋体" w:hAnsi="宋体" w:hint="eastAsia"/>
          <w:sz w:val="24"/>
          <w:szCs w:val="24"/>
        </w:rPr>
        <w:t>日</w:t>
      </w:r>
      <w:r>
        <w:rPr>
          <w:rFonts w:ascii="宋体" w:hAnsi="宋体"/>
          <w:sz w:val="24"/>
          <w:szCs w:val="24"/>
        </w:rPr>
        <w:t>17</w:t>
      </w:r>
      <w:r>
        <w:rPr>
          <w:rFonts w:ascii="宋体" w:hAnsi="宋体" w:hint="eastAsia"/>
          <w:sz w:val="24"/>
          <w:szCs w:val="24"/>
        </w:rPr>
        <w:t>：</w:t>
      </w:r>
      <w:r>
        <w:rPr>
          <w:rFonts w:ascii="宋体"/>
          <w:sz w:val="24"/>
          <w:szCs w:val="24"/>
        </w:rPr>
        <w:t>00</w:t>
      </w:r>
      <w:r>
        <w:rPr>
          <w:rFonts w:ascii="宋体" w:hAnsi="宋体" w:hint="eastAsia"/>
          <w:sz w:val="24"/>
          <w:szCs w:val="24"/>
        </w:rPr>
        <w:t>时</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lastRenderedPageBreak/>
        <w:t xml:space="preserve">   </w:t>
      </w: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标</w:t>
      </w:r>
      <w:r>
        <w:rPr>
          <w:rFonts w:ascii="宋体" w:hAnsi="宋体"/>
          <w:sz w:val="24"/>
          <w:szCs w:val="24"/>
        </w:rPr>
        <w:t xml:space="preserve"> </w:t>
      </w: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点：罗湖区南湖路</w:t>
      </w:r>
      <w:r>
        <w:rPr>
          <w:rFonts w:ascii="宋体" w:hAnsi="宋体"/>
          <w:sz w:val="24"/>
          <w:szCs w:val="24"/>
        </w:rPr>
        <w:t>2013</w:t>
      </w:r>
      <w:r>
        <w:rPr>
          <w:rFonts w:ascii="宋体" w:hAnsi="宋体" w:hint="eastAsia"/>
          <w:sz w:val="24"/>
          <w:szCs w:val="24"/>
        </w:rPr>
        <w:t>号庆安大厦</w:t>
      </w:r>
      <w:r>
        <w:rPr>
          <w:rFonts w:ascii="宋体" w:hAnsi="宋体"/>
          <w:sz w:val="24"/>
          <w:szCs w:val="24"/>
        </w:rPr>
        <w:t>24</w:t>
      </w:r>
      <w:r>
        <w:rPr>
          <w:rFonts w:ascii="宋体" w:hAnsi="宋体" w:hint="eastAsia"/>
          <w:sz w:val="24"/>
          <w:szCs w:val="24"/>
        </w:rPr>
        <w:t>楼开标室</w:t>
      </w:r>
    </w:p>
    <w:p w:rsidR="006A0990" w:rsidRDefault="006A0990" w:rsidP="006A0990">
      <w:pPr>
        <w:pStyle w:val="a3"/>
        <w:spacing w:after="0" w:line="360" w:lineRule="auto"/>
        <w:ind w:firstLineChars="152" w:firstLine="365"/>
        <w:rPr>
          <w:rFonts w:ascii="宋体"/>
          <w:kern w:val="11"/>
          <w:sz w:val="24"/>
          <w:szCs w:val="24"/>
          <w:lang w:val="zh-CN"/>
        </w:rPr>
      </w:pPr>
      <w:r>
        <w:rPr>
          <w:rFonts w:ascii="宋体" w:hAnsi="宋体" w:hint="eastAsia"/>
          <w:sz w:val="24"/>
          <w:szCs w:val="24"/>
        </w:rPr>
        <w:t>开标时间：</w:t>
      </w:r>
      <w:r>
        <w:rPr>
          <w:rFonts w:ascii="宋体" w:hAnsi="宋体"/>
          <w:sz w:val="24"/>
          <w:szCs w:val="24"/>
        </w:rPr>
        <w:t xml:space="preserve"> </w:t>
      </w:r>
      <w:r>
        <w:rPr>
          <w:rFonts w:ascii="宋体" w:hAnsi="宋体" w:hint="eastAsia"/>
          <w:sz w:val="24"/>
          <w:szCs w:val="24"/>
        </w:rPr>
        <w:t>电话另行通知</w:t>
      </w:r>
    </w:p>
    <w:p w:rsidR="006A0990" w:rsidRDefault="006A0990" w:rsidP="006A0990">
      <w:pPr>
        <w:pStyle w:val="a3"/>
        <w:spacing w:after="0" w:line="360" w:lineRule="auto"/>
        <w:ind w:firstLineChars="152" w:firstLine="365"/>
        <w:rPr>
          <w:rFonts w:ascii="宋体"/>
          <w:color w:val="000000"/>
          <w:sz w:val="24"/>
          <w:szCs w:val="24"/>
        </w:rPr>
      </w:pPr>
      <w:r>
        <w:rPr>
          <w:rFonts w:ascii="宋体" w:hAnsi="宋体" w:hint="eastAsia"/>
          <w:color w:val="000000"/>
          <w:sz w:val="24"/>
          <w:szCs w:val="24"/>
        </w:rPr>
        <w:t>投标文件接收人：陈工</w:t>
      </w:r>
      <w:r>
        <w:rPr>
          <w:rFonts w:ascii="宋体"/>
          <w:color w:val="000000"/>
          <w:sz w:val="24"/>
          <w:szCs w:val="24"/>
        </w:rPr>
        <w:t>  </w:t>
      </w:r>
      <w:r>
        <w:rPr>
          <w:rFonts w:ascii="宋体" w:hAnsi="宋体"/>
          <w:color w:val="000000"/>
          <w:sz w:val="24"/>
          <w:szCs w:val="24"/>
        </w:rPr>
        <w:t xml:space="preserve"> </w:t>
      </w:r>
      <w:r>
        <w:rPr>
          <w:rFonts w:ascii="宋体" w:hAnsi="宋体" w:hint="eastAsia"/>
          <w:color w:val="000000"/>
          <w:sz w:val="24"/>
          <w:szCs w:val="24"/>
        </w:rPr>
        <w:t>联系电话：</w:t>
      </w:r>
      <w:r>
        <w:rPr>
          <w:rFonts w:ascii="宋体" w:hAnsi="宋体"/>
          <w:color w:val="000000"/>
          <w:sz w:val="24"/>
          <w:szCs w:val="24"/>
        </w:rPr>
        <w:t>0755-25901374/13760269739</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10</w:t>
      </w:r>
      <w:r>
        <w:rPr>
          <w:rFonts w:ascii="宋体"/>
          <w:sz w:val="24"/>
          <w:szCs w:val="24"/>
        </w:rPr>
        <w:t>.</w:t>
      </w:r>
      <w:r>
        <w:rPr>
          <w:rFonts w:ascii="宋体" w:hAnsi="宋体" w:hint="eastAsia"/>
          <w:sz w:val="24"/>
          <w:szCs w:val="24"/>
        </w:rPr>
        <w:t>投标保证金：</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本项目投标人不用提交保证金。</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11</w:t>
      </w:r>
      <w:r>
        <w:rPr>
          <w:rFonts w:ascii="宋体"/>
          <w:sz w:val="24"/>
          <w:szCs w:val="24"/>
        </w:rPr>
        <w:t>.</w:t>
      </w:r>
      <w:r>
        <w:rPr>
          <w:rFonts w:ascii="宋体" w:hAnsi="宋体" w:hint="eastAsia"/>
          <w:sz w:val="24"/>
          <w:szCs w:val="24"/>
        </w:rPr>
        <w:t>付款方式：</w:t>
      </w:r>
    </w:p>
    <w:p w:rsidR="006A0990" w:rsidRDefault="006A0990" w:rsidP="006A0990">
      <w:pPr>
        <w:pStyle w:val="a3"/>
        <w:spacing w:after="0" w:line="360" w:lineRule="auto"/>
        <w:rPr>
          <w:rFonts w:asci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按合同条款支付。</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12</w:t>
      </w:r>
      <w:r>
        <w:rPr>
          <w:rFonts w:ascii="宋体"/>
          <w:sz w:val="24"/>
          <w:szCs w:val="24"/>
        </w:rPr>
        <w:t>.</w:t>
      </w:r>
      <w:r>
        <w:rPr>
          <w:rFonts w:ascii="宋体" w:hAnsi="宋体" w:hint="eastAsia"/>
          <w:sz w:val="24"/>
          <w:szCs w:val="24"/>
        </w:rPr>
        <w:t>人员到岗及履约要求：</w:t>
      </w:r>
    </w:p>
    <w:p w:rsidR="006A0990" w:rsidRDefault="006A0990" w:rsidP="006A0990">
      <w:pPr>
        <w:pStyle w:val="a3"/>
        <w:spacing w:after="0" w:line="360" w:lineRule="auto"/>
        <w:rPr>
          <w:rFonts w:ascii="宋体"/>
          <w:color w:val="000000"/>
          <w:sz w:val="24"/>
          <w:szCs w:val="24"/>
        </w:rPr>
      </w:pPr>
      <w:r>
        <w:rPr>
          <w:rFonts w:ascii="宋体" w:hAnsi="宋体"/>
          <w:kern w:val="11"/>
          <w:sz w:val="24"/>
          <w:szCs w:val="24"/>
          <w:lang w:val="zh-CN"/>
        </w:rPr>
        <w:t xml:space="preserve">    </w:t>
      </w:r>
      <w:r>
        <w:rPr>
          <w:rFonts w:ascii="宋体" w:hAnsi="宋体" w:hint="eastAsia"/>
          <w:color w:val="000000"/>
          <w:sz w:val="24"/>
          <w:szCs w:val="24"/>
        </w:rPr>
        <w:t>①须满足维修改造内容的要求。</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13</w:t>
      </w:r>
      <w:r>
        <w:rPr>
          <w:rFonts w:ascii="宋体"/>
          <w:sz w:val="24"/>
          <w:szCs w:val="24"/>
        </w:rPr>
        <w:t>.</w:t>
      </w:r>
      <w:r>
        <w:rPr>
          <w:rFonts w:ascii="宋体" w:hAnsi="宋体" w:hint="eastAsia"/>
          <w:sz w:val="24"/>
          <w:szCs w:val="24"/>
        </w:rPr>
        <w:t>材料要求：</w:t>
      </w:r>
    </w:p>
    <w:p w:rsidR="006A0990" w:rsidRDefault="006A0990" w:rsidP="006A0990">
      <w:pPr>
        <w:pStyle w:val="a3"/>
        <w:spacing w:after="0" w:line="360" w:lineRule="auto"/>
        <w:ind w:firstLineChars="200" w:firstLine="480"/>
        <w:rPr>
          <w:rFonts w:ascii="宋体"/>
          <w:color w:val="000000"/>
          <w:sz w:val="24"/>
          <w:szCs w:val="24"/>
        </w:rPr>
      </w:pPr>
      <w:r>
        <w:rPr>
          <w:rFonts w:ascii="宋体" w:hAnsi="宋体" w:hint="eastAsia"/>
          <w:color w:val="000000"/>
          <w:sz w:val="24"/>
          <w:szCs w:val="24"/>
        </w:rPr>
        <w:t>①中标人自行采购的材料应满足规范要求的质量等级以及本项目提供的规格型号要求，并须按有关技术规范要求对材料质量进行检验。中标人选定的材料供应厂家和价格须经招标人认可。如招标人对某种或某些材料的质量有异议，有权提出停止使用的要求，中标人必须服从该要求。若该材料经权威检验部门鉴定确有质量问题，由此而发生的一切费用由中标人自负。</w:t>
      </w:r>
    </w:p>
    <w:p w:rsidR="006A0990" w:rsidRDefault="006A0990" w:rsidP="006A0990">
      <w:pPr>
        <w:pStyle w:val="a3"/>
        <w:spacing w:after="0" w:line="360" w:lineRule="auto"/>
        <w:rPr>
          <w:rFonts w:ascii="宋体" w:hAnsi="宋体"/>
          <w:kern w:val="11"/>
          <w:sz w:val="24"/>
          <w:szCs w:val="24"/>
          <w:lang w:val="zh-CN"/>
        </w:rPr>
      </w:pPr>
      <w:r>
        <w:rPr>
          <w:rFonts w:ascii="宋体" w:hAnsi="宋体"/>
          <w:kern w:val="11"/>
          <w:sz w:val="24"/>
          <w:szCs w:val="24"/>
          <w:lang w:val="zh-CN"/>
        </w:rPr>
        <w:t xml:space="preserve">    </w:t>
      </w:r>
      <w:r>
        <w:rPr>
          <w:rFonts w:ascii="宋体" w:hAnsi="宋体" w:hint="eastAsia"/>
          <w:color w:val="000000"/>
          <w:sz w:val="24"/>
          <w:szCs w:val="24"/>
        </w:rPr>
        <w:t>②因中标人自行采购的材料质量引起的工程质量问题由中标人承担所造成的一切损失。</w:t>
      </w:r>
      <w:r>
        <w:rPr>
          <w:rFonts w:ascii="宋体" w:hAnsi="宋体"/>
          <w:kern w:val="11"/>
          <w:sz w:val="24"/>
          <w:szCs w:val="24"/>
          <w:lang w:val="zh-CN"/>
        </w:rPr>
        <w:t xml:space="preserve"> </w:t>
      </w:r>
    </w:p>
    <w:p w:rsidR="006A0990" w:rsidRDefault="006A0990" w:rsidP="006A0990">
      <w:pPr>
        <w:pStyle w:val="a3"/>
        <w:spacing w:after="0" w:line="360" w:lineRule="auto"/>
        <w:rPr>
          <w:rFonts w:ascii="宋体"/>
          <w:kern w:val="11"/>
          <w:sz w:val="24"/>
          <w:szCs w:val="24"/>
          <w:lang w:val="zh-CN"/>
        </w:rPr>
      </w:pPr>
      <w:r>
        <w:rPr>
          <w:rFonts w:ascii="宋体" w:hAnsi="宋体"/>
          <w:sz w:val="24"/>
          <w:szCs w:val="24"/>
        </w:rPr>
        <w:t>14</w:t>
      </w:r>
      <w:r>
        <w:rPr>
          <w:rFonts w:ascii="宋体"/>
          <w:sz w:val="24"/>
          <w:szCs w:val="24"/>
        </w:rPr>
        <w:t>.</w:t>
      </w:r>
      <w:r>
        <w:rPr>
          <w:rFonts w:ascii="宋体" w:hAnsi="宋体" w:hint="eastAsia"/>
          <w:sz w:val="24"/>
          <w:szCs w:val="24"/>
        </w:rPr>
        <w:t>合同签订：</w:t>
      </w:r>
    </w:p>
    <w:p w:rsidR="006A0990" w:rsidRDefault="006A0990" w:rsidP="006A0990">
      <w:pPr>
        <w:pStyle w:val="a3"/>
        <w:spacing w:after="0" w:line="360" w:lineRule="auto"/>
        <w:ind w:firstLineChars="200" w:firstLine="480"/>
        <w:rPr>
          <w:rFonts w:ascii="宋体"/>
          <w:color w:val="000000"/>
          <w:sz w:val="24"/>
          <w:szCs w:val="24"/>
        </w:rPr>
      </w:pPr>
      <w:r>
        <w:rPr>
          <w:rFonts w:ascii="宋体" w:hAnsi="宋体" w:hint="eastAsia"/>
          <w:color w:val="000000"/>
          <w:sz w:val="24"/>
          <w:szCs w:val="24"/>
        </w:rPr>
        <w:t>中标单位经罗湖人民医院网上公示</w:t>
      </w:r>
      <w:r>
        <w:rPr>
          <w:rFonts w:ascii="宋体" w:hAnsi="宋体"/>
          <w:color w:val="000000"/>
          <w:sz w:val="24"/>
          <w:szCs w:val="24"/>
        </w:rPr>
        <w:t>3</w:t>
      </w:r>
      <w:r>
        <w:rPr>
          <w:rFonts w:ascii="宋体" w:hAnsi="宋体" w:hint="eastAsia"/>
          <w:color w:val="000000"/>
          <w:sz w:val="24"/>
          <w:szCs w:val="24"/>
        </w:rPr>
        <w:t>天无质疑后，与招标单位签订合同。</w:t>
      </w:r>
    </w:p>
    <w:p w:rsidR="006A0990" w:rsidRDefault="006A0990" w:rsidP="006A0990">
      <w:pPr>
        <w:pStyle w:val="a3"/>
        <w:spacing w:after="0" w:line="360" w:lineRule="auto"/>
        <w:ind w:firstLineChars="200" w:firstLine="480"/>
        <w:rPr>
          <w:rFonts w:ascii="宋体"/>
          <w:color w:val="000000"/>
          <w:sz w:val="24"/>
          <w:szCs w:val="24"/>
        </w:rPr>
      </w:pPr>
    </w:p>
    <w:p w:rsidR="006A0990" w:rsidRDefault="006A0990" w:rsidP="006A0990">
      <w:pPr>
        <w:pStyle w:val="a3"/>
        <w:spacing w:after="0" w:line="360" w:lineRule="auto"/>
        <w:ind w:firstLineChars="200" w:firstLine="480"/>
        <w:rPr>
          <w:rFonts w:ascii="宋体"/>
          <w:color w:val="000000"/>
          <w:sz w:val="24"/>
          <w:szCs w:val="24"/>
        </w:rPr>
      </w:pPr>
    </w:p>
    <w:p w:rsidR="006A0990"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p>
    <w:p w:rsidR="006A0990"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p>
    <w:p w:rsidR="006A0990" w:rsidRPr="00D12431"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r>
        <w:rPr>
          <w:rFonts w:asciiTheme="minorEastAsia" w:eastAsiaTheme="minorEastAsia" w:hAnsiTheme="minorEastAsia" w:cs="Times New Roman" w:hint="eastAsia"/>
          <w:b/>
          <w:sz w:val="52"/>
          <w:szCs w:val="52"/>
          <w:lang w:val="zh-CN"/>
        </w:rPr>
        <w:lastRenderedPageBreak/>
        <w:t>二、</w:t>
      </w:r>
      <w:r w:rsidRPr="00D12431">
        <w:rPr>
          <w:rFonts w:asciiTheme="minorEastAsia" w:eastAsiaTheme="minorEastAsia" w:hAnsiTheme="minorEastAsia" w:cs="Times New Roman" w:hint="eastAsia"/>
          <w:b/>
          <w:sz w:val="52"/>
          <w:szCs w:val="52"/>
          <w:lang w:val="zh-CN"/>
        </w:rPr>
        <w:t>投标人资格及相关要求</w:t>
      </w:r>
    </w:p>
    <w:p w:rsidR="006A0990" w:rsidRDefault="006A0990" w:rsidP="006A0990">
      <w:pPr>
        <w:pStyle w:val="a5"/>
        <w:shd w:val="clear" w:color="auto" w:fill="FFFFFF"/>
        <w:spacing w:before="0" w:after="0" w:line="360" w:lineRule="auto"/>
        <w:rPr>
          <w:color w:val="000000"/>
        </w:rPr>
      </w:pPr>
      <w:r>
        <w:rPr>
          <w:color w:val="000000"/>
        </w:rPr>
        <w:t>1</w:t>
      </w:r>
      <w:r>
        <w:rPr>
          <w:rFonts w:hint="eastAsia"/>
          <w:color w:val="000000"/>
        </w:rPr>
        <w:t>、必须在中华人民共和国境内注册的法人，具有相关的经营范围。</w:t>
      </w:r>
    </w:p>
    <w:p w:rsidR="006A0990" w:rsidRDefault="006A0990" w:rsidP="006A0990">
      <w:pPr>
        <w:pStyle w:val="a5"/>
        <w:shd w:val="clear" w:color="auto" w:fill="FFFFFF"/>
        <w:spacing w:before="0" w:after="0" w:line="360" w:lineRule="auto"/>
        <w:rPr>
          <w:color w:val="000000"/>
        </w:rPr>
      </w:pPr>
      <w:r>
        <w:rPr>
          <w:color w:val="000000"/>
        </w:rPr>
        <w:t>2</w:t>
      </w:r>
      <w:r>
        <w:rPr>
          <w:rFonts w:hint="eastAsia"/>
          <w:color w:val="000000"/>
        </w:rPr>
        <w:t>、投标人须提供操作人员持有的电力行业颁发的电工证。</w:t>
      </w:r>
    </w:p>
    <w:p w:rsidR="006A0990" w:rsidRDefault="006A0990" w:rsidP="006A0990">
      <w:pPr>
        <w:pStyle w:val="a5"/>
        <w:shd w:val="clear" w:color="auto" w:fill="FFFFFF"/>
        <w:spacing w:before="0" w:after="0" w:line="360" w:lineRule="auto"/>
        <w:rPr>
          <w:color w:val="000000"/>
        </w:rPr>
      </w:pPr>
      <w:r>
        <w:rPr>
          <w:color w:val="000000"/>
        </w:rPr>
        <w:t>3</w:t>
      </w:r>
      <w:r>
        <w:rPr>
          <w:rFonts w:hint="eastAsia"/>
          <w:color w:val="000000"/>
        </w:rPr>
        <w:t>、投标单位必须具备</w:t>
      </w:r>
      <w:r>
        <w:rPr>
          <w:color w:val="000000"/>
        </w:rPr>
        <w:t>5</w:t>
      </w:r>
      <w:r>
        <w:rPr>
          <w:rFonts w:hint="eastAsia"/>
          <w:color w:val="000000"/>
        </w:rPr>
        <w:t>级及以上的承装、承修、承试资质。</w:t>
      </w:r>
    </w:p>
    <w:p w:rsidR="006A0990" w:rsidRDefault="006A0990" w:rsidP="006A0990">
      <w:pPr>
        <w:pStyle w:val="a5"/>
        <w:shd w:val="clear" w:color="auto" w:fill="FFFFFF"/>
        <w:spacing w:before="0" w:after="0" w:line="360" w:lineRule="auto"/>
        <w:rPr>
          <w:color w:val="000000"/>
        </w:rPr>
      </w:pPr>
      <w:r>
        <w:rPr>
          <w:color w:val="000000"/>
        </w:rPr>
        <w:t>4</w:t>
      </w:r>
      <w:r>
        <w:rPr>
          <w:rFonts w:hint="eastAsia"/>
          <w:color w:val="000000"/>
        </w:rPr>
        <w:t>、必须有相似项目（三级综合医院）的低压产品业绩</w:t>
      </w:r>
      <w:r>
        <w:rPr>
          <w:color w:val="000000"/>
        </w:rPr>
        <w:t>1</w:t>
      </w:r>
      <w:r>
        <w:rPr>
          <w:rFonts w:hint="eastAsia"/>
          <w:color w:val="000000"/>
        </w:rPr>
        <w:t>个以上案例。</w:t>
      </w:r>
    </w:p>
    <w:p w:rsidR="006A0990" w:rsidRDefault="006A0990" w:rsidP="006A0990">
      <w:pPr>
        <w:pStyle w:val="a5"/>
        <w:shd w:val="clear" w:color="auto" w:fill="FFFFFF"/>
        <w:spacing w:before="0" w:after="0" w:line="360" w:lineRule="auto"/>
        <w:rPr>
          <w:color w:val="FF0000"/>
        </w:rPr>
      </w:pPr>
      <w:r>
        <w:rPr>
          <w:color w:val="000000"/>
        </w:rPr>
        <w:t>5</w:t>
      </w:r>
      <w:r>
        <w:rPr>
          <w:rFonts w:hint="eastAsia"/>
          <w:color w:val="000000"/>
        </w:rPr>
        <w:t>、不接受联合体投标。</w:t>
      </w:r>
    </w:p>
    <w:p w:rsidR="006A0990" w:rsidRDefault="006A0990" w:rsidP="006A0990">
      <w:pPr>
        <w:pStyle w:val="a5"/>
        <w:shd w:val="clear" w:color="auto" w:fill="FFFFFF"/>
        <w:spacing w:before="0" w:after="0" w:line="360" w:lineRule="auto"/>
        <w:rPr>
          <w:color w:val="000000"/>
        </w:rPr>
      </w:pPr>
    </w:p>
    <w:p w:rsidR="006A0990" w:rsidRPr="00674286"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r>
        <w:rPr>
          <w:rFonts w:asciiTheme="minorEastAsia" w:eastAsiaTheme="minorEastAsia" w:hAnsiTheme="minorEastAsia" w:cs="Times New Roman" w:hint="eastAsia"/>
          <w:b/>
          <w:sz w:val="52"/>
          <w:szCs w:val="52"/>
          <w:lang w:val="zh-CN"/>
        </w:rPr>
        <w:t>三、</w:t>
      </w:r>
      <w:r w:rsidRPr="00674286">
        <w:rPr>
          <w:rFonts w:asciiTheme="minorEastAsia" w:eastAsiaTheme="minorEastAsia" w:hAnsiTheme="minorEastAsia" w:cs="Times New Roman" w:hint="eastAsia"/>
          <w:b/>
          <w:sz w:val="52"/>
          <w:szCs w:val="52"/>
          <w:lang w:val="zh-CN"/>
        </w:rPr>
        <w:t>投标人必须提交的资料</w:t>
      </w:r>
    </w:p>
    <w:p w:rsidR="006A0990" w:rsidRDefault="006A0990" w:rsidP="006A0990">
      <w:pPr>
        <w:pStyle w:val="a3"/>
        <w:spacing w:after="0"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按以下顺序装订投标文件</w:t>
      </w:r>
      <w:r>
        <w:rPr>
          <w:rFonts w:ascii="宋体"/>
          <w:color w:val="000000"/>
          <w:sz w:val="24"/>
          <w:szCs w:val="24"/>
        </w:rPr>
        <w:br/>
      </w:r>
      <w:r>
        <w:rPr>
          <w:rFonts w:ascii="宋体" w:hAnsi="宋体"/>
          <w:color w:val="000000"/>
          <w:sz w:val="24"/>
          <w:szCs w:val="24"/>
        </w:rPr>
        <w:t>1.1</w:t>
      </w:r>
      <w:r>
        <w:rPr>
          <w:rFonts w:ascii="宋体" w:hAnsi="宋体" w:hint="eastAsia"/>
          <w:color w:val="000000"/>
          <w:sz w:val="24"/>
          <w:szCs w:val="24"/>
        </w:rPr>
        <w:t>投标文件目录</w:t>
      </w:r>
      <w:r>
        <w:rPr>
          <w:rFonts w:ascii="宋体"/>
          <w:color w:val="000000"/>
          <w:sz w:val="24"/>
          <w:szCs w:val="24"/>
        </w:rPr>
        <w:br/>
      </w:r>
      <w:r>
        <w:rPr>
          <w:rFonts w:ascii="宋体" w:hAnsi="宋体"/>
          <w:color w:val="000000"/>
          <w:sz w:val="24"/>
          <w:szCs w:val="24"/>
        </w:rPr>
        <w:t>1.2</w:t>
      </w:r>
      <w:r>
        <w:rPr>
          <w:rFonts w:ascii="宋体" w:hAnsi="宋体" w:hint="eastAsia"/>
          <w:color w:val="000000"/>
          <w:sz w:val="24"/>
          <w:szCs w:val="24"/>
        </w:rPr>
        <w:t>法人授权书原件；</w:t>
      </w:r>
      <w:r>
        <w:rPr>
          <w:rFonts w:ascii="宋体"/>
          <w:color w:val="000000"/>
          <w:sz w:val="24"/>
          <w:szCs w:val="24"/>
        </w:rPr>
        <w:br/>
      </w:r>
      <w:r>
        <w:rPr>
          <w:rFonts w:ascii="宋体" w:hAnsi="宋体"/>
          <w:color w:val="000000"/>
          <w:sz w:val="24"/>
          <w:szCs w:val="24"/>
        </w:rPr>
        <w:t>1.3</w:t>
      </w:r>
      <w:r>
        <w:rPr>
          <w:rFonts w:ascii="宋体" w:hAnsi="宋体" w:hint="eastAsia"/>
          <w:color w:val="000000"/>
          <w:sz w:val="24"/>
          <w:szCs w:val="24"/>
        </w:rPr>
        <w:t>投标承诺书；</w:t>
      </w:r>
      <w:r>
        <w:rPr>
          <w:rFonts w:ascii="宋体"/>
          <w:color w:val="000000"/>
          <w:sz w:val="24"/>
          <w:szCs w:val="24"/>
        </w:rPr>
        <w:br/>
      </w:r>
      <w:r>
        <w:rPr>
          <w:rFonts w:ascii="宋体" w:hAnsi="宋体"/>
          <w:color w:val="000000"/>
          <w:sz w:val="24"/>
          <w:szCs w:val="24"/>
        </w:rPr>
        <w:t>1.4</w:t>
      </w:r>
      <w:r>
        <w:rPr>
          <w:rFonts w:ascii="宋体" w:hAnsi="宋体" w:hint="eastAsia"/>
          <w:color w:val="000000"/>
          <w:sz w:val="24"/>
          <w:szCs w:val="24"/>
        </w:rPr>
        <w:t>经年检合格且有效的营业执照、操作人员相关证书；（复印件加盖公章）；</w:t>
      </w:r>
    </w:p>
    <w:p w:rsidR="006A0990" w:rsidRDefault="006A0990" w:rsidP="006A0990">
      <w:pPr>
        <w:pStyle w:val="a3"/>
        <w:spacing w:after="0" w:line="360" w:lineRule="auto"/>
        <w:rPr>
          <w:rFonts w:ascii="宋体"/>
          <w:color w:val="000000"/>
          <w:sz w:val="24"/>
          <w:szCs w:val="24"/>
        </w:rPr>
      </w:pPr>
      <w:r>
        <w:rPr>
          <w:rFonts w:ascii="宋体" w:hAnsi="宋体"/>
          <w:color w:val="000000"/>
          <w:sz w:val="24"/>
          <w:szCs w:val="24"/>
        </w:rPr>
        <w:t>1.5</w:t>
      </w:r>
      <w:r>
        <w:rPr>
          <w:rFonts w:ascii="宋体" w:hAnsi="宋体" w:hint="eastAsia"/>
          <w:color w:val="000000"/>
          <w:sz w:val="24"/>
          <w:szCs w:val="24"/>
        </w:rPr>
        <w:t>相似项目低压产品销售案例（提供合同复印件，加盖公章）；</w:t>
      </w:r>
    </w:p>
    <w:p w:rsidR="006A0990" w:rsidRDefault="006A0990" w:rsidP="006A0990">
      <w:pPr>
        <w:pStyle w:val="a3"/>
        <w:spacing w:after="0" w:line="360" w:lineRule="auto"/>
        <w:rPr>
          <w:rFonts w:ascii="宋体"/>
          <w:color w:val="000000"/>
          <w:sz w:val="24"/>
          <w:szCs w:val="24"/>
        </w:rPr>
      </w:pPr>
      <w:r>
        <w:rPr>
          <w:rFonts w:ascii="宋体" w:hAnsi="宋体"/>
          <w:color w:val="000000"/>
          <w:sz w:val="24"/>
          <w:szCs w:val="24"/>
        </w:rPr>
        <w:t>1.6</w:t>
      </w:r>
      <w:r>
        <w:rPr>
          <w:rFonts w:ascii="宋体" w:hAnsi="宋体" w:hint="eastAsia"/>
          <w:color w:val="000000"/>
          <w:sz w:val="24"/>
          <w:szCs w:val="24"/>
        </w:rPr>
        <w:t>合同案例；</w:t>
      </w:r>
      <w:r>
        <w:rPr>
          <w:rFonts w:ascii="宋体"/>
          <w:color w:val="000000"/>
          <w:sz w:val="24"/>
          <w:szCs w:val="24"/>
        </w:rPr>
        <w:br/>
      </w:r>
      <w:r>
        <w:rPr>
          <w:rFonts w:ascii="宋体" w:hAnsi="宋体"/>
          <w:color w:val="000000"/>
          <w:sz w:val="24"/>
          <w:szCs w:val="24"/>
        </w:rPr>
        <w:t>1.7</w:t>
      </w:r>
      <w:r>
        <w:rPr>
          <w:rFonts w:ascii="宋体" w:hAnsi="宋体" w:hint="eastAsia"/>
          <w:color w:val="000000"/>
          <w:sz w:val="24"/>
          <w:szCs w:val="24"/>
        </w:rPr>
        <w:t>投标报价书；</w:t>
      </w:r>
    </w:p>
    <w:p w:rsidR="006A0990" w:rsidRDefault="006A0990" w:rsidP="006A0990">
      <w:pPr>
        <w:pStyle w:val="a3"/>
        <w:spacing w:after="0" w:line="360" w:lineRule="auto"/>
        <w:ind w:firstLineChars="100" w:firstLine="240"/>
        <w:rPr>
          <w:rFonts w:ascii="宋体"/>
          <w:color w:val="000000"/>
          <w:sz w:val="24"/>
          <w:szCs w:val="24"/>
        </w:rPr>
      </w:pPr>
      <w:r>
        <w:rPr>
          <w:rFonts w:ascii="宋体" w:hAnsi="宋体" w:hint="eastAsia"/>
          <w:color w:val="000000"/>
          <w:sz w:val="24"/>
          <w:szCs w:val="24"/>
        </w:rPr>
        <w:t>上述资料应该是最新、有效、清晰的；复印件应与原件一致，并在复印件加盖投标人公章。</w:t>
      </w:r>
    </w:p>
    <w:p w:rsidR="006A0990"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p>
    <w:p w:rsidR="006A0990"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p>
    <w:p w:rsidR="006A0990" w:rsidRPr="00674286"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r>
        <w:rPr>
          <w:rFonts w:asciiTheme="minorEastAsia" w:eastAsiaTheme="minorEastAsia" w:hAnsiTheme="minorEastAsia" w:cs="Times New Roman" w:hint="eastAsia"/>
          <w:b/>
          <w:sz w:val="52"/>
          <w:szCs w:val="52"/>
          <w:lang w:val="zh-CN"/>
        </w:rPr>
        <w:t>四、</w:t>
      </w:r>
      <w:r w:rsidRPr="00674286">
        <w:rPr>
          <w:rFonts w:asciiTheme="minorEastAsia" w:eastAsiaTheme="minorEastAsia" w:hAnsiTheme="minorEastAsia" w:cs="Times New Roman" w:hint="eastAsia"/>
          <w:b/>
          <w:sz w:val="52"/>
          <w:szCs w:val="52"/>
          <w:lang w:val="zh-CN"/>
        </w:rPr>
        <w:t>低压开关柜</w:t>
      </w:r>
      <w:r>
        <w:rPr>
          <w:rFonts w:asciiTheme="minorEastAsia" w:eastAsiaTheme="minorEastAsia" w:hAnsiTheme="minorEastAsia" w:cs="Times New Roman" w:hint="eastAsia"/>
          <w:b/>
          <w:sz w:val="52"/>
          <w:szCs w:val="52"/>
          <w:lang w:val="zh-CN"/>
        </w:rPr>
        <w:t>技术要求</w:t>
      </w:r>
    </w:p>
    <w:p w:rsidR="006A0990" w:rsidRDefault="006A0990" w:rsidP="006A0990">
      <w:pPr>
        <w:pStyle w:val="093111511151"/>
        <w:spacing w:line="360" w:lineRule="auto"/>
        <w:ind w:leftChars="0" w:left="0" w:firstLineChars="200" w:firstLine="480"/>
      </w:pPr>
      <w:r>
        <w:t>0.</w:t>
      </w:r>
      <w:r>
        <w:rPr>
          <w:rFonts w:ascii="Times New Roman" w:cs="Times New Roman"/>
        </w:rPr>
        <w:t>4kV</w:t>
      </w:r>
      <w:r>
        <w:rPr>
          <w:rFonts w:hint="eastAsia"/>
        </w:rPr>
        <w:t>低压配电系统采用三相五线制配电系统，接地保护系统采用</w:t>
      </w:r>
      <w:r>
        <w:t>TN-S</w:t>
      </w:r>
      <w:r>
        <w:rPr>
          <w:rFonts w:hint="eastAsia"/>
        </w:rPr>
        <w:t>方式。系统参数见下表：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
        <w:gridCol w:w="3003"/>
        <w:gridCol w:w="3801"/>
      </w:tblGrid>
      <w:tr w:rsidR="006A0990" w:rsidTr="005A5A4F">
        <w:trPr>
          <w:cantSplit/>
          <w:trHeight w:val="521"/>
          <w:jc w:val="center"/>
        </w:trPr>
        <w:tc>
          <w:tcPr>
            <w:tcW w:w="987" w:type="dxa"/>
            <w:vAlign w:val="center"/>
          </w:tcPr>
          <w:p w:rsidR="006A0990" w:rsidRDefault="006A0990" w:rsidP="005A5A4F">
            <w:pPr>
              <w:pStyle w:val="a3"/>
              <w:jc w:val="center"/>
              <w:rPr>
                <w:rFonts w:eastAsia="Times New Roman" w:cs="Times New Roman"/>
                <w:sz w:val="24"/>
                <w:szCs w:val="24"/>
              </w:rPr>
            </w:pPr>
            <w:r>
              <w:rPr>
                <w:rFonts w:hint="eastAsia"/>
                <w:sz w:val="24"/>
                <w:szCs w:val="24"/>
              </w:rPr>
              <w:t>序号</w:t>
            </w:r>
          </w:p>
        </w:tc>
        <w:tc>
          <w:tcPr>
            <w:tcW w:w="3003" w:type="dxa"/>
            <w:vAlign w:val="center"/>
          </w:tcPr>
          <w:p w:rsidR="006A0990" w:rsidRDefault="006A0990" w:rsidP="005A5A4F">
            <w:pPr>
              <w:pStyle w:val="a3"/>
              <w:jc w:val="center"/>
              <w:rPr>
                <w:rFonts w:eastAsia="Times New Roman" w:cs="Times New Roman"/>
                <w:sz w:val="24"/>
                <w:szCs w:val="24"/>
              </w:rPr>
            </w:pPr>
            <w:r>
              <w:rPr>
                <w:rFonts w:hint="eastAsia"/>
                <w:sz w:val="24"/>
                <w:szCs w:val="24"/>
              </w:rPr>
              <w:t>项目</w:t>
            </w:r>
          </w:p>
        </w:tc>
        <w:tc>
          <w:tcPr>
            <w:tcW w:w="3801" w:type="dxa"/>
            <w:vAlign w:val="center"/>
          </w:tcPr>
          <w:p w:rsidR="006A0990" w:rsidRDefault="006A0990" w:rsidP="005A5A4F">
            <w:pPr>
              <w:pStyle w:val="a3"/>
              <w:jc w:val="center"/>
              <w:rPr>
                <w:rFonts w:eastAsia="Times New Roman" w:cs="Times New Roman"/>
                <w:sz w:val="24"/>
                <w:szCs w:val="24"/>
              </w:rPr>
            </w:pPr>
            <w:r>
              <w:rPr>
                <w:rFonts w:hint="eastAsia"/>
                <w:sz w:val="24"/>
                <w:szCs w:val="24"/>
              </w:rPr>
              <w:t>内容</w:t>
            </w:r>
          </w:p>
        </w:tc>
      </w:tr>
      <w:tr w:rsidR="006A0990" w:rsidTr="005A5A4F">
        <w:trPr>
          <w:cantSplit/>
          <w:trHeight w:val="365"/>
          <w:jc w:val="center"/>
        </w:trPr>
        <w:tc>
          <w:tcPr>
            <w:tcW w:w="987" w:type="dxa"/>
            <w:vAlign w:val="center"/>
          </w:tcPr>
          <w:p w:rsidR="006A0990" w:rsidRDefault="006A0990" w:rsidP="005A5A4F">
            <w:pPr>
              <w:pStyle w:val="a3"/>
              <w:jc w:val="center"/>
              <w:rPr>
                <w:rFonts w:cs="Times New Roman"/>
                <w:sz w:val="24"/>
                <w:szCs w:val="24"/>
              </w:rPr>
            </w:pPr>
            <w:r>
              <w:rPr>
                <w:rFonts w:cs="Times New Roman"/>
                <w:sz w:val="24"/>
                <w:szCs w:val="24"/>
              </w:rPr>
              <w:t>1</w:t>
            </w:r>
          </w:p>
        </w:tc>
        <w:tc>
          <w:tcPr>
            <w:tcW w:w="3003" w:type="dxa"/>
            <w:vAlign w:val="center"/>
          </w:tcPr>
          <w:p w:rsidR="006A0990" w:rsidRDefault="006A0990" w:rsidP="005A5A4F">
            <w:pPr>
              <w:pStyle w:val="a3"/>
              <w:rPr>
                <w:rFonts w:eastAsia="Times New Roman" w:cs="Times New Roman"/>
                <w:sz w:val="24"/>
                <w:szCs w:val="24"/>
              </w:rPr>
            </w:pPr>
            <w:r>
              <w:rPr>
                <w:rFonts w:hint="eastAsia"/>
                <w:sz w:val="24"/>
                <w:szCs w:val="24"/>
              </w:rPr>
              <w:t>配电系统方式</w:t>
            </w:r>
          </w:p>
        </w:tc>
        <w:tc>
          <w:tcPr>
            <w:tcW w:w="3801" w:type="dxa"/>
            <w:vAlign w:val="center"/>
          </w:tcPr>
          <w:p w:rsidR="006A0990" w:rsidRDefault="006A0990" w:rsidP="005A5A4F">
            <w:pPr>
              <w:pStyle w:val="a3"/>
              <w:rPr>
                <w:rFonts w:eastAsia="Times New Roman" w:cs="Times New Roman"/>
                <w:sz w:val="24"/>
                <w:szCs w:val="24"/>
              </w:rPr>
            </w:pPr>
            <w:r>
              <w:rPr>
                <w:rFonts w:cs="Times New Roman"/>
                <w:sz w:val="24"/>
                <w:szCs w:val="24"/>
              </w:rPr>
              <w:t>TN-S</w:t>
            </w:r>
            <w:r>
              <w:rPr>
                <w:rFonts w:hint="eastAsia"/>
                <w:sz w:val="24"/>
                <w:szCs w:val="24"/>
              </w:rPr>
              <w:t>母线（独立的</w:t>
            </w:r>
            <w:r>
              <w:rPr>
                <w:rFonts w:cs="Times New Roman"/>
                <w:sz w:val="24"/>
                <w:szCs w:val="24"/>
              </w:rPr>
              <w:t>N</w:t>
            </w:r>
            <w:r>
              <w:rPr>
                <w:rFonts w:hint="eastAsia"/>
                <w:sz w:val="24"/>
                <w:szCs w:val="24"/>
              </w:rPr>
              <w:t>线和</w:t>
            </w:r>
            <w:r>
              <w:rPr>
                <w:rFonts w:cs="Times New Roman"/>
                <w:sz w:val="24"/>
                <w:szCs w:val="24"/>
              </w:rPr>
              <w:t>PE</w:t>
            </w:r>
            <w:r>
              <w:rPr>
                <w:rFonts w:hint="eastAsia"/>
                <w:sz w:val="24"/>
                <w:szCs w:val="24"/>
              </w:rPr>
              <w:t>线）</w:t>
            </w:r>
          </w:p>
        </w:tc>
      </w:tr>
      <w:tr w:rsidR="006A0990" w:rsidTr="005A5A4F">
        <w:trPr>
          <w:cantSplit/>
          <w:trHeight w:val="443"/>
          <w:jc w:val="center"/>
        </w:trPr>
        <w:tc>
          <w:tcPr>
            <w:tcW w:w="987" w:type="dxa"/>
            <w:vAlign w:val="center"/>
          </w:tcPr>
          <w:p w:rsidR="006A0990" w:rsidRDefault="006A0990" w:rsidP="005A5A4F">
            <w:pPr>
              <w:pStyle w:val="a3"/>
              <w:jc w:val="center"/>
              <w:rPr>
                <w:rFonts w:cs="Times New Roman"/>
                <w:sz w:val="24"/>
                <w:szCs w:val="24"/>
              </w:rPr>
            </w:pPr>
            <w:r>
              <w:rPr>
                <w:rFonts w:cs="Times New Roman"/>
                <w:sz w:val="24"/>
                <w:szCs w:val="24"/>
              </w:rPr>
              <w:t>2</w:t>
            </w:r>
          </w:p>
        </w:tc>
        <w:tc>
          <w:tcPr>
            <w:tcW w:w="3003" w:type="dxa"/>
            <w:vAlign w:val="center"/>
          </w:tcPr>
          <w:p w:rsidR="006A0990" w:rsidRDefault="006A0990" w:rsidP="005A5A4F">
            <w:pPr>
              <w:pStyle w:val="a3"/>
              <w:rPr>
                <w:rFonts w:eastAsia="Times New Roman" w:cs="Times New Roman"/>
                <w:sz w:val="24"/>
                <w:szCs w:val="24"/>
              </w:rPr>
            </w:pPr>
            <w:r>
              <w:rPr>
                <w:rFonts w:hint="eastAsia"/>
                <w:sz w:val="24"/>
                <w:szCs w:val="24"/>
              </w:rPr>
              <w:t>母线电压</w:t>
            </w:r>
          </w:p>
        </w:tc>
        <w:tc>
          <w:tcPr>
            <w:tcW w:w="3801" w:type="dxa"/>
            <w:vAlign w:val="center"/>
          </w:tcPr>
          <w:p w:rsidR="006A0990" w:rsidRDefault="006A0990" w:rsidP="005A5A4F">
            <w:pPr>
              <w:pStyle w:val="a3"/>
              <w:rPr>
                <w:rFonts w:cs="Times New Roman"/>
                <w:sz w:val="24"/>
                <w:szCs w:val="24"/>
              </w:rPr>
            </w:pPr>
            <w:r>
              <w:rPr>
                <w:rFonts w:cs="Times New Roman"/>
                <w:sz w:val="24"/>
                <w:szCs w:val="24"/>
              </w:rPr>
              <w:t>AC 0.4/0.23kV</w:t>
            </w:r>
          </w:p>
        </w:tc>
      </w:tr>
      <w:tr w:rsidR="006A0990" w:rsidTr="005A5A4F">
        <w:trPr>
          <w:cantSplit/>
          <w:trHeight w:val="458"/>
          <w:jc w:val="center"/>
        </w:trPr>
        <w:tc>
          <w:tcPr>
            <w:tcW w:w="987" w:type="dxa"/>
            <w:vAlign w:val="center"/>
          </w:tcPr>
          <w:p w:rsidR="006A0990" w:rsidRDefault="006A0990" w:rsidP="005A5A4F">
            <w:pPr>
              <w:pStyle w:val="a3"/>
              <w:jc w:val="center"/>
              <w:rPr>
                <w:rFonts w:cs="Times New Roman"/>
                <w:sz w:val="24"/>
                <w:szCs w:val="24"/>
              </w:rPr>
            </w:pPr>
            <w:r>
              <w:rPr>
                <w:rFonts w:cs="Times New Roman"/>
                <w:sz w:val="24"/>
                <w:szCs w:val="24"/>
              </w:rPr>
              <w:t>3</w:t>
            </w:r>
          </w:p>
        </w:tc>
        <w:tc>
          <w:tcPr>
            <w:tcW w:w="3003" w:type="dxa"/>
            <w:vAlign w:val="center"/>
          </w:tcPr>
          <w:p w:rsidR="006A0990" w:rsidRDefault="006A0990" w:rsidP="005A5A4F">
            <w:pPr>
              <w:pStyle w:val="a3"/>
              <w:rPr>
                <w:rFonts w:eastAsia="Times New Roman" w:cs="Times New Roman"/>
                <w:sz w:val="24"/>
                <w:szCs w:val="24"/>
              </w:rPr>
            </w:pPr>
            <w:r>
              <w:rPr>
                <w:rFonts w:hint="eastAsia"/>
                <w:sz w:val="24"/>
                <w:szCs w:val="24"/>
              </w:rPr>
              <w:t>系统额定电压</w:t>
            </w:r>
          </w:p>
        </w:tc>
        <w:tc>
          <w:tcPr>
            <w:tcW w:w="3801" w:type="dxa"/>
            <w:vAlign w:val="center"/>
          </w:tcPr>
          <w:p w:rsidR="006A0990" w:rsidRDefault="006A0990" w:rsidP="005A5A4F">
            <w:pPr>
              <w:pStyle w:val="a3"/>
              <w:rPr>
                <w:rFonts w:cs="Times New Roman"/>
                <w:sz w:val="24"/>
                <w:szCs w:val="24"/>
              </w:rPr>
            </w:pPr>
            <w:r>
              <w:rPr>
                <w:rFonts w:cs="Times New Roman"/>
                <w:sz w:val="24"/>
                <w:szCs w:val="24"/>
              </w:rPr>
              <w:t>AC 0.38/0.22kV</w:t>
            </w:r>
          </w:p>
        </w:tc>
      </w:tr>
      <w:tr w:rsidR="006A0990" w:rsidTr="005A5A4F">
        <w:trPr>
          <w:cantSplit/>
          <w:trHeight w:val="458"/>
          <w:jc w:val="center"/>
        </w:trPr>
        <w:tc>
          <w:tcPr>
            <w:tcW w:w="987" w:type="dxa"/>
            <w:vAlign w:val="center"/>
          </w:tcPr>
          <w:p w:rsidR="006A0990" w:rsidRDefault="006A0990" w:rsidP="005A5A4F">
            <w:pPr>
              <w:pStyle w:val="a3"/>
              <w:jc w:val="center"/>
              <w:rPr>
                <w:rFonts w:cs="Times New Roman"/>
                <w:sz w:val="24"/>
                <w:szCs w:val="24"/>
              </w:rPr>
            </w:pPr>
            <w:r>
              <w:rPr>
                <w:rFonts w:cs="Times New Roman"/>
                <w:sz w:val="24"/>
                <w:szCs w:val="24"/>
              </w:rPr>
              <w:t>4</w:t>
            </w:r>
          </w:p>
        </w:tc>
        <w:tc>
          <w:tcPr>
            <w:tcW w:w="3003" w:type="dxa"/>
            <w:vAlign w:val="center"/>
          </w:tcPr>
          <w:p w:rsidR="006A0990" w:rsidRDefault="006A0990" w:rsidP="005A5A4F">
            <w:pPr>
              <w:pStyle w:val="a3"/>
              <w:rPr>
                <w:rFonts w:eastAsia="Times New Roman" w:cs="Times New Roman"/>
                <w:sz w:val="24"/>
                <w:szCs w:val="24"/>
              </w:rPr>
            </w:pPr>
            <w:r>
              <w:rPr>
                <w:rFonts w:hint="eastAsia"/>
                <w:sz w:val="24"/>
                <w:szCs w:val="24"/>
              </w:rPr>
              <w:t>额定频率</w:t>
            </w:r>
          </w:p>
        </w:tc>
        <w:tc>
          <w:tcPr>
            <w:tcW w:w="3801" w:type="dxa"/>
            <w:vAlign w:val="center"/>
          </w:tcPr>
          <w:p w:rsidR="006A0990" w:rsidRDefault="006A0990" w:rsidP="005A5A4F">
            <w:pPr>
              <w:pStyle w:val="a3"/>
              <w:rPr>
                <w:rFonts w:cs="Times New Roman"/>
                <w:sz w:val="24"/>
                <w:szCs w:val="24"/>
              </w:rPr>
            </w:pPr>
            <w:r>
              <w:rPr>
                <w:rFonts w:cs="Times New Roman"/>
                <w:sz w:val="24"/>
                <w:szCs w:val="24"/>
              </w:rPr>
              <w:t>50Hz</w:t>
            </w:r>
          </w:p>
        </w:tc>
      </w:tr>
      <w:tr w:rsidR="006A0990" w:rsidTr="005A5A4F">
        <w:trPr>
          <w:cantSplit/>
          <w:trHeight w:val="458"/>
          <w:jc w:val="center"/>
        </w:trPr>
        <w:tc>
          <w:tcPr>
            <w:tcW w:w="987" w:type="dxa"/>
            <w:vAlign w:val="center"/>
          </w:tcPr>
          <w:p w:rsidR="006A0990" w:rsidRDefault="006A0990" w:rsidP="005A5A4F">
            <w:pPr>
              <w:pStyle w:val="a3"/>
              <w:jc w:val="center"/>
              <w:rPr>
                <w:rFonts w:cs="Times New Roman"/>
                <w:sz w:val="24"/>
                <w:szCs w:val="24"/>
              </w:rPr>
            </w:pPr>
            <w:r>
              <w:rPr>
                <w:rFonts w:cs="Times New Roman"/>
                <w:sz w:val="24"/>
                <w:szCs w:val="24"/>
              </w:rPr>
              <w:t>5</w:t>
            </w:r>
          </w:p>
        </w:tc>
        <w:tc>
          <w:tcPr>
            <w:tcW w:w="3003" w:type="dxa"/>
            <w:vAlign w:val="center"/>
          </w:tcPr>
          <w:p w:rsidR="006A0990" w:rsidRDefault="006A0990" w:rsidP="005A5A4F">
            <w:pPr>
              <w:pStyle w:val="a3"/>
              <w:rPr>
                <w:rFonts w:eastAsia="Times New Roman" w:cs="Times New Roman"/>
                <w:sz w:val="24"/>
                <w:szCs w:val="24"/>
              </w:rPr>
            </w:pPr>
            <w:r>
              <w:rPr>
                <w:rFonts w:cs="Times New Roman"/>
                <w:sz w:val="24"/>
                <w:szCs w:val="24"/>
              </w:rPr>
              <w:t>0.4kV</w:t>
            </w:r>
            <w:r>
              <w:rPr>
                <w:rFonts w:hint="eastAsia"/>
                <w:sz w:val="24"/>
                <w:szCs w:val="24"/>
              </w:rPr>
              <w:t>系统接地方式</w:t>
            </w:r>
          </w:p>
        </w:tc>
        <w:tc>
          <w:tcPr>
            <w:tcW w:w="3801" w:type="dxa"/>
            <w:vAlign w:val="center"/>
          </w:tcPr>
          <w:p w:rsidR="006A0990" w:rsidRDefault="006A0990" w:rsidP="005A5A4F">
            <w:pPr>
              <w:pStyle w:val="a3"/>
              <w:rPr>
                <w:rFonts w:eastAsia="Times New Roman" w:cs="Times New Roman"/>
                <w:sz w:val="24"/>
                <w:szCs w:val="24"/>
              </w:rPr>
            </w:pPr>
            <w:r>
              <w:rPr>
                <w:rFonts w:hint="eastAsia"/>
                <w:sz w:val="24"/>
                <w:szCs w:val="24"/>
              </w:rPr>
              <w:t>中性点直接接地</w:t>
            </w:r>
          </w:p>
        </w:tc>
      </w:tr>
    </w:tbl>
    <w:p w:rsidR="006A0990" w:rsidRDefault="006A0990" w:rsidP="006A0990">
      <w:pPr>
        <w:pStyle w:val="093111511151"/>
        <w:spacing w:line="360" w:lineRule="auto"/>
        <w:ind w:leftChars="0" w:left="0" w:firstLineChars="200" w:firstLine="480"/>
        <w:rPr>
          <w:rFonts w:ascii="Times New Roman" w:cs="Times New Roman"/>
        </w:rPr>
      </w:pPr>
    </w:p>
    <w:p w:rsidR="006A0990" w:rsidRDefault="006A0990" w:rsidP="006A0990">
      <w:pPr>
        <w:pStyle w:val="093111511151"/>
        <w:spacing w:line="360" w:lineRule="auto"/>
        <w:ind w:leftChars="0" w:left="0" w:firstLineChars="200" w:firstLine="482"/>
        <w:rPr>
          <w:rFonts w:ascii="Times New Roman" w:cs="Times New Roman"/>
          <w:b/>
          <w:bCs/>
        </w:rPr>
      </w:pPr>
      <w:bookmarkStart w:id="0" w:name="_Toc156799886"/>
      <w:bookmarkStart w:id="1" w:name="_Toc156298845"/>
      <w:bookmarkStart w:id="2" w:name="_Toc93417874"/>
      <w:r>
        <w:rPr>
          <w:b/>
          <w:bCs/>
        </w:rPr>
        <w:t>1</w:t>
      </w:r>
      <w:r>
        <w:rPr>
          <w:rFonts w:hint="eastAsia"/>
          <w:b/>
          <w:bCs/>
        </w:rPr>
        <w:t>、</w:t>
      </w:r>
      <w:r>
        <w:rPr>
          <w:rFonts w:ascii="Times New Roman" w:hint="eastAsia"/>
          <w:b/>
          <w:bCs/>
        </w:rPr>
        <w:t>技术要求及性能</w:t>
      </w:r>
      <w:bookmarkEnd w:id="0"/>
      <w:bookmarkEnd w:id="1"/>
      <w:bookmarkEnd w:id="2"/>
    </w:p>
    <w:p w:rsidR="006A0990" w:rsidRDefault="006A0990" w:rsidP="006A0990">
      <w:pPr>
        <w:pStyle w:val="093111511151"/>
        <w:spacing w:line="360" w:lineRule="auto"/>
        <w:ind w:leftChars="0" w:left="0" w:firstLineChars="200" w:firstLine="480"/>
        <w:rPr>
          <w:rFonts w:ascii="Times New Roman" w:cs="Times New Roman"/>
        </w:rPr>
      </w:pPr>
      <w:proofErr w:type="gramStart"/>
      <w:r>
        <w:rPr>
          <w:rFonts w:ascii="Times New Roman" w:hint="eastAsia"/>
        </w:rPr>
        <w:t>低压柜须为</w:t>
      </w:r>
      <w:proofErr w:type="gramEnd"/>
      <w:r>
        <w:rPr>
          <w:rFonts w:ascii="Times New Roman" w:cs="Times New Roman"/>
        </w:rPr>
        <w:t>ABB</w:t>
      </w:r>
      <w:r>
        <w:rPr>
          <w:rFonts w:ascii="Times New Roman" w:hint="eastAsia"/>
        </w:rPr>
        <w:t>、授权生产并曾在大型重点工程广泛使用的品牌柜。</w:t>
      </w:r>
      <w:proofErr w:type="gramStart"/>
      <w:r>
        <w:rPr>
          <w:rFonts w:ascii="Times New Roman" w:hint="eastAsia"/>
        </w:rPr>
        <w:t>推荐柜型为</w:t>
      </w:r>
      <w:proofErr w:type="gramEnd"/>
      <w:r>
        <w:rPr>
          <w:rFonts w:ascii="Times New Roman" w:cs="Times New Roman"/>
        </w:rPr>
        <w:t xml:space="preserve">ABB </w:t>
      </w:r>
      <w:proofErr w:type="spellStart"/>
      <w:r>
        <w:rPr>
          <w:rFonts w:ascii="Times New Roman" w:cs="Times New Roman"/>
        </w:rPr>
        <w:t>MDmax</w:t>
      </w:r>
      <w:proofErr w:type="spellEnd"/>
      <w:r>
        <w:rPr>
          <w:rFonts w:ascii="Times New Roman" w:cs="Times New Roman"/>
        </w:rPr>
        <w:t xml:space="preserve"> ST</w:t>
      </w:r>
      <w:r>
        <w:rPr>
          <w:rFonts w:ascii="Times New Roman" w:hint="eastAsia"/>
        </w:rPr>
        <w:t>。</w:t>
      </w:r>
    </w:p>
    <w:p w:rsidR="006A0990" w:rsidRDefault="006A0990" w:rsidP="006A0990">
      <w:pPr>
        <w:pStyle w:val="093111511151"/>
        <w:spacing w:line="360" w:lineRule="auto"/>
        <w:ind w:leftChars="0" w:left="0" w:firstLineChars="200" w:firstLine="480"/>
        <w:rPr>
          <w:rFonts w:ascii="Times New Roman" w:cs="Times New Roman"/>
          <w:color w:val="FF0000"/>
        </w:rPr>
      </w:pPr>
      <w:r w:rsidRPr="007323C3">
        <w:rPr>
          <w:rFonts w:ascii="Times New Roman" w:hint="eastAsia"/>
          <w:color w:val="000000" w:themeColor="text1"/>
        </w:rPr>
        <w:t>所有的断路器等主要元件必须选择与低压</w:t>
      </w:r>
      <w:proofErr w:type="gramStart"/>
      <w:r w:rsidRPr="007323C3">
        <w:rPr>
          <w:rFonts w:ascii="Times New Roman" w:hint="eastAsia"/>
          <w:color w:val="000000" w:themeColor="text1"/>
        </w:rPr>
        <w:t>柜相同</w:t>
      </w:r>
      <w:proofErr w:type="gramEnd"/>
      <w:r w:rsidRPr="007323C3">
        <w:rPr>
          <w:rFonts w:ascii="Times New Roman" w:hint="eastAsia"/>
          <w:color w:val="000000" w:themeColor="text1"/>
        </w:rPr>
        <w:t>的品牌</w:t>
      </w:r>
      <w:r>
        <w:rPr>
          <w:rFonts w:ascii="Times New Roman" w:hint="eastAsia"/>
        </w:rPr>
        <w:t>。且所选用的器件必须是上述品牌之原厂生产</w:t>
      </w:r>
      <w:proofErr w:type="gramStart"/>
      <w:r>
        <w:rPr>
          <w:rFonts w:ascii="Times New Roman" w:hint="eastAsia"/>
        </w:rPr>
        <w:t>的非贴牌</w:t>
      </w:r>
      <w:proofErr w:type="gramEnd"/>
      <w:r>
        <w:rPr>
          <w:rFonts w:ascii="Times New Roman" w:hint="eastAsia"/>
        </w:rPr>
        <w:t>产品，业主有权请权威部门和品牌生产商进行认定和检验。</w:t>
      </w:r>
      <w:r w:rsidRPr="00C74670">
        <w:rPr>
          <w:rFonts w:ascii="Times New Roman" w:hint="eastAsia"/>
          <w:color w:val="000000" w:themeColor="text1"/>
        </w:rPr>
        <w:t>塑壳：</w:t>
      </w:r>
      <w:r w:rsidRPr="00C74670">
        <w:rPr>
          <w:rFonts w:ascii="Times New Roman" w:cs="Times New Roman"/>
          <w:color w:val="000000" w:themeColor="text1"/>
        </w:rPr>
        <w:t xml:space="preserve">ABB </w:t>
      </w:r>
      <w:proofErr w:type="spellStart"/>
      <w:r w:rsidRPr="00C74670">
        <w:rPr>
          <w:rFonts w:ascii="Times New Roman" w:cs="Times New Roman"/>
          <w:color w:val="000000" w:themeColor="text1"/>
        </w:rPr>
        <w:t>Tmax</w:t>
      </w:r>
      <w:proofErr w:type="spellEnd"/>
      <w:r w:rsidRPr="00C74670">
        <w:rPr>
          <w:rFonts w:ascii="Times New Roman" w:cs="Times New Roman"/>
          <w:color w:val="000000" w:themeColor="text1"/>
        </w:rPr>
        <w:t>/XT</w:t>
      </w:r>
      <w:r w:rsidRPr="00C74670">
        <w:rPr>
          <w:rFonts w:ascii="Times New Roman" w:hint="eastAsia"/>
          <w:color w:val="000000" w:themeColor="text1"/>
        </w:rPr>
        <w:t>、</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低压开关柜为封闭式户内成套设备，其功能为向动力</w:t>
      </w:r>
      <w:r>
        <w:rPr>
          <w:rFonts w:ascii="Times New Roman" w:cs="Times New Roman"/>
        </w:rPr>
        <w:t>/</w:t>
      </w:r>
      <w:r>
        <w:rPr>
          <w:rFonts w:ascii="Times New Roman" w:hint="eastAsia"/>
        </w:rPr>
        <w:t>照明系统提供电源。为保证各种用电设备安全、连续正常使用，要求为工程提供的低压开关柜满足现场环境条件、技术先进、生产工艺成熟可靠、结构紧凑、便于安装和维护。</w:t>
      </w:r>
    </w:p>
    <w:p w:rsidR="006A0990" w:rsidRDefault="006A0990" w:rsidP="006A0990">
      <w:pPr>
        <w:pStyle w:val="093111511151"/>
        <w:spacing w:line="360" w:lineRule="auto"/>
        <w:ind w:leftChars="0" w:left="0" w:firstLineChars="200" w:firstLine="480"/>
        <w:rPr>
          <w:rFonts w:ascii="Times New Roman" w:cs="Times New Roman"/>
          <w:color w:val="FF0000"/>
        </w:rPr>
      </w:pPr>
      <w:r>
        <w:rPr>
          <w:rFonts w:ascii="Times New Roman" w:hint="eastAsia"/>
        </w:rPr>
        <w:t>为保证运行、维护及检修时的安全和便利。</w:t>
      </w:r>
      <w:r w:rsidRPr="00E0371B">
        <w:rPr>
          <w:rFonts w:ascii="Times New Roman" w:hint="eastAsia"/>
          <w:color w:val="000000" w:themeColor="text1"/>
        </w:rPr>
        <w:t>变电所内低压开关柜采用抽屉式或固定分隔插拔式（按图纸要求），分隔类型：</w:t>
      </w:r>
      <w:r w:rsidRPr="00E0371B">
        <w:rPr>
          <w:rFonts w:ascii="Times New Roman" w:cs="Times New Roman"/>
          <w:color w:val="000000" w:themeColor="text1"/>
        </w:rPr>
        <w:t>3b</w:t>
      </w:r>
      <w:r w:rsidRPr="00E0371B">
        <w:rPr>
          <w:rFonts w:ascii="Times New Roman" w:hint="eastAsia"/>
          <w:color w:val="000000" w:themeColor="text1"/>
        </w:rPr>
        <w:t>型</w:t>
      </w:r>
      <w:r>
        <w:rPr>
          <w:rFonts w:ascii="Times New Roman" w:hint="eastAsia"/>
          <w:color w:val="FF0000"/>
        </w:rPr>
        <w:t>。</w:t>
      </w:r>
      <w:r>
        <w:rPr>
          <w:rFonts w:ascii="Times New Roman" w:cs="Times New Roman"/>
          <w:color w:val="FF0000"/>
        </w:rPr>
        <w:t xml:space="preserve"> </w:t>
      </w:r>
    </w:p>
    <w:p w:rsidR="006A0990" w:rsidRDefault="006A0990" w:rsidP="006A0990">
      <w:pPr>
        <w:adjustRightInd w:val="0"/>
        <w:spacing w:line="360" w:lineRule="auto"/>
        <w:ind w:firstLineChars="209" w:firstLine="504"/>
        <w:jc w:val="left"/>
        <w:textAlignment w:val="baseline"/>
        <w:outlineLvl w:val="4"/>
        <w:rPr>
          <w:rFonts w:eastAsia="Times New Roman" w:cs="Times New Roman"/>
          <w:b/>
          <w:bCs/>
          <w:kern w:val="0"/>
          <w:sz w:val="24"/>
          <w:szCs w:val="24"/>
        </w:rPr>
      </w:pPr>
      <w:r>
        <w:rPr>
          <w:rFonts w:cs="Times New Roman"/>
          <w:b/>
          <w:bCs/>
          <w:kern w:val="0"/>
          <w:sz w:val="24"/>
          <w:szCs w:val="24"/>
        </w:rPr>
        <w:t>2</w:t>
      </w:r>
      <w:r>
        <w:rPr>
          <w:rFonts w:cs="Times New Roman" w:hint="eastAsia"/>
          <w:b/>
          <w:bCs/>
          <w:kern w:val="0"/>
          <w:sz w:val="24"/>
          <w:szCs w:val="24"/>
        </w:rPr>
        <w:t>、</w:t>
      </w:r>
      <w:r>
        <w:rPr>
          <w:rFonts w:hint="eastAsia"/>
          <w:b/>
          <w:bCs/>
          <w:kern w:val="0"/>
          <w:sz w:val="24"/>
          <w:szCs w:val="24"/>
        </w:rPr>
        <w:t>开关柜分类</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本工程变电所内</w:t>
      </w:r>
      <w:r>
        <w:rPr>
          <w:rFonts w:ascii="Times New Roman" w:cs="Times New Roman"/>
        </w:rPr>
        <w:t>0.4kV</w:t>
      </w:r>
      <w:r>
        <w:rPr>
          <w:rFonts w:ascii="Times New Roman" w:hint="eastAsia"/>
        </w:rPr>
        <w:t>开关柜为馈线柜。开关柜</w:t>
      </w:r>
      <w:proofErr w:type="gramStart"/>
      <w:r>
        <w:rPr>
          <w:rFonts w:ascii="Times New Roman" w:hint="eastAsia"/>
        </w:rPr>
        <w:t>柜型设置</w:t>
      </w:r>
      <w:proofErr w:type="gramEnd"/>
      <w:r>
        <w:rPr>
          <w:rFonts w:ascii="Times New Roman" w:hint="eastAsia"/>
        </w:rPr>
        <w:t>和主要设备及元器件</w:t>
      </w:r>
      <w:r>
        <w:rPr>
          <w:rFonts w:ascii="Times New Roman" w:hint="eastAsia"/>
        </w:rPr>
        <w:lastRenderedPageBreak/>
        <w:t>详见附图：</w:t>
      </w:r>
      <w:r>
        <w:rPr>
          <w:rFonts w:ascii="Times New Roman" w:cs="Times New Roman"/>
        </w:rPr>
        <w:t>0.4kV</w:t>
      </w:r>
      <w:r>
        <w:rPr>
          <w:rFonts w:ascii="Times New Roman" w:hint="eastAsia"/>
        </w:rPr>
        <w:t>开关柜柜面布置图和</w:t>
      </w:r>
      <w:r>
        <w:rPr>
          <w:rFonts w:ascii="Times New Roman" w:cs="Times New Roman"/>
        </w:rPr>
        <w:t>0.4kV</w:t>
      </w:r>
      <w:r>
        <w:rPr>
          <w:rFonts w:ascii="Times New Roman" w:hint="eastAsia"/>
        </w:rPr>
        <w:t>开关柜排列图。投标人必须以本用户需求书和招标图纸为基础进行投标报价，特别是备用回路的配置和数量不得减少。投标人可以在满足招标人规定</w:t>
      </w:r>
      <w:proofErr w:type="gramStart"/>
      <w:r>
        <w:rPr>
          <w:rFonts w:ascii="Times New Roman" w:hint="eastAsia"/>
        </w:rPr>
        <w:t>的柜型和</w:t>
      </w:r>
      <w:proofErr w:type="gramEnd"/>
      <w:r>
        <w:rPr>
          <w:rFonts w:ascii="Times New Roman" w:hint="eastAsia"/>
        </w:rPr>
        <w:t>元器件选型要求并保证性能参数不低于招标文件的基础上，投标人如对回路的布置方式进行优化设计须提供详细的优化设计图纸。</w:t>
      </w:r>
    </w:p>
    <w:p w:rsidR="006A0990" w:rsidRDefault="006A0990" w:rsidP="006A0990">
      <w:pPr>
        <w:adjustRightInd w:val="0"/>
        <w:spacing w:line="360" w:lineRule="auto"/>
        <w:ind w:firstLineChars="209" w:firstLine="504"/>
        <w:jc w:val="left"/>
        <w:textAlignment w:val="baseline"/>
        <w:outlineLvl w:val="4"/>
        <w:rPr>
          <w:rFonts w:eastAsia="Times New Roman" w:cs="Times New Roman"/>
          <w:b/>
          <w:bCs/>
          <w:kern w:val="0"/>
          <w:sz w:val="24"/>
          <w:szCs w:val="24"/>
        </w:rPr>
      </w:pPr>
      <w:r>
        <w:rPr>
          <w:rFonts w:cs="Times New Roman"/>
          <w:b/>
          <w:bCs/>
          <w:kern w:val="0"/>
          <w:sz w:val="24"/>
          <w:szCs w:val="24"/>
        </w:rPr>
        <w:t>1</w:t>
      </w:r>
      <w:r>
        <w:rPr>
          <w:rFonts w:hint="eastAsia"/>
          <w:b/>
          <w:bCs/>
          <w:kern w:val="0"/>
          <w:sz w:val="24"/>
          <w:szCs w:val="24"/>
        </w:rPr>
        <w:t>）主要技术参数</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低压开关柜的主要技术参数见下表：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18"/>
        <w:gridCol w:w="2793"/>
        <w:gridCol w:w="3738"/>
      </w:tblGrid>
      <w:tr w:rsidR="006A0990" w:rsidTr="005A5A4F">
        <w:trPr>
          <w:trHeight w:val="454"/>
          <w:tblHeader/>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宋体" w:hint="eastAsia"/>
                <w:sz w:val="24"/>
                <w:szCs w:val="24"/>
              </w:rPr>
              <w:t>序号</w:t>
            </w:r>
          </w:p>
        </w:tc>
        <w:tc>
          <w:tcPr>
            <w:tcW w:w="4011" w:type="dxa"/>
            <w:gridSpan w:val="2"/>
            <w:vAlign w:val="center"/>
          </w:tcPr>
          <w:p w:rsidR="006A0990" w:rsidRDefault="006A0990" w:rsidP="005A5A4F">
            <w:pPr>
              <w:pStyle w:val="a7"/>
              <w:spacing w:line="360" w:lineRule="auto"/>
              <w:jc w:val="center"/>
              <w:rPr>
                <w:rFonts w:eastAsia="宋体" w:cs="Times New Roman"/>
                <w:sz w:val="24"/>
                <w:szCs w:val="24"/>
              </w:rPr>
            </w:pPr>
            <w:r>
              <w:rPr>
                <w:rFonts w:eastAsia="宋体" w:cs="宋体" w:hint="eastAsia"/>
                <w:sz w:val="24"/>
                <w:szCs w:val="24"/>
              </w:rPr>
              <w:t>项目</w:t>
            </w:r>
          </w:p>
        </w:tc>
        <w:tc>
          <w:tcPr>
            <w:tcW w:w="3738" w:type="dxa"/>
            <w:vAlign w:val="center"/>
          </w:tcPr>
          <w:p w:rsidR="006A0990" w:rsidRDefault="006A0990" w:rsidP="005A5A4F">
            <w:pPr>
              <w:pStyle w:val="a7"/>
              <w:spacing w:line="360" w:lineRule="auto"/>
              <w:jc w:val="center"/>
              <w:rPr>
                <w:rFonts w:eastAsia="宋体" w:cs="Times New Roman"/>
                <w:sz w:val="24"/>
                <w:szCs w:val="24"/>
              </w:rPr>
            </w:pPr>
            <w:r>
              <w:rPr>
                <w:rFonts w:eastAsia="宋体" w:cs="宋体" w:hint="eastAsia"/>
                <w:sz w:val="24"/>
                <w:szCs w:val="24"/>
              </w:rPr>
              <w:t>内容</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1</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额定电压</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690VAC</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2</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额定绝缘电压</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1000VAC</w:t>
            </w:r>
          </w:p>
        </w:tc>
      </w:tr>
      <w:tr w:rsidR="006A0990" w:rsidTr="005A5A4F">
        <w:trPr>
          <w:trHeight w:val="446"/>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3</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额定工频耐受电压</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2.5kV</w:t>
            </w:r>
            <w:r>
              <w:rPr>
                <w:rFonts w:eastAsia="宋体" w:cs="宋体" w:hint="eastAsia"/>
                <w:sz w:val="24"/>
                <w:szCs w:val="24"/>
              </w:rPr>
              <w:t>，</w:t>
            </w:r>
            <w:r>
              <w:rPr>
                <w:rFonts w:eastAsia="宋体" w:cs="Times New Roman"/>
                <w:sz w:val="24"/>
                <w:szCs w:val="24"/>
              </w:rPr>
              <w:t>50Hz</w:t>
            </w:r>
            <w:r>
              <w:rPr>
                <w:rFonts w:eastAsia="宋体" w:cs="宋体" w:hint="eastAsia"/>
                <w:sz w:val="24"/>
                <w:szCs w:val="24"/>
              </w:rPr>
              <w:t>，</w:t>
            </w:r>
            <w:r>
              <w:rPr>
                <w:rFonts w:eastAsia="宋体" w:cs="Times New Roman"/>
                <w:sz w:val="24"/>
                <w:szCs w:val="24"/>
              </w:rPr>
              <w:t>1min</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4</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额定冲击耐受电压</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12KV/8KV</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5</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电气间隙</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8mm</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6</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爬电距离</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10mm</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7</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隔离距离</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应符合</w:t>
            </w:r>
            <w:r>
              <w:rPr>
                <w:rFonts w:eastAsia="宋体" w:cs="Times New Roman"/>
                <w:sz w:val="24"/>
                <w:szCs w:val="24"/>
              </w:rPr>
              <w:t>JB4012-85</w:t>
            </w:r>
            <w:r>
              <w:rPr>
                <w:rFonts w:eastAsia="宋体" w:cs="宋体" w:hint="eastAsia"/>
                <w:sz w:val="24"/>
                <w:szCs w:val="24"/>
              </w:rPr>
              <w:t>《低压空气式隔离器开关、隔离开关及熔断器组合电器》的有关要求，同时考虑到制造公差和由于磨损而造成的尺寸变化。</w:t>
            </w:r>
          </w:p>
        </w:tc>
      </w:tr>
      <w:tr w:rsidR="006A0990" w:rsidTr="005A5A4F">
        <w:trPr>
          <w:cantSplit/>
          <w:trHeight w:val="454"/>
          <w:jc w:val="center"/>
        </w:trPr>
        <w:tc>
          <w:tcPr>
            <w:tcW w:w="735" w:type="dxa"/>
            <w:vMerge w:val="restart"/>
            <w:vAlign w:val="center"/>
          </w:tcPr>
          <w:p w:rsidR="006A0990" w:rsidRDefault="006A0990" w:rsidP="005A5A4F">
            <w:pPr>
              <w:pStyle w:val="a7"/>
              <w:spacing w:line="360" w:lineRule="auto"/>
              <w:jc w:val="center"/>
              <w:rPr>
                <w:rFonts w:eastAsia="宋体" w:cs="Times New Roman"/>
                <w:sz w:val="24"/>
                <w:szCs w:val="24"/>
              </w:rPr>
            </w:pPr>
          </w:p>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8</w:t>
            </w:r>
          </w:p>
        </w:tc>
        <w:tc>
          <w:tcPr>
            <w:tcW w:w="1218" w:type="dxa"/>
            <w:vMerge w:val="restart"/>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水平母线</w:t>
            </w: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最大工作电流</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6300A</w:t>
            </w:r>
          </w:p>
        </w:tc>
      </w:tr>
      <w:tr w:rsidR="006A0990" w:rsidTr="005A5A4F">
        <w:trPr>
          <w:cantSplit/>
          <w:trHeight w:val="454"/>
          <w:jc w:val="center"/>
        </w:trPr>
        <w:tc>
          <w:tcPr>
            <w:tcW w:w="735" w:type="dxa"/>
            <w:vMerge/>
            <w:vAlign w:val="center"/>
          </w:tcPr>
          <w:p w:rsidR="006A0990" w:rsidRDefault="006A0990" w:rsidP="005A5A4F">
            <w:pPr>
              <w:pStyle w:val="a7"/>
              <w:spacing w:line="360" w:lineRule="auto"/>
              <w:jc w:val="center"/>
              <w:rPr>
                <w:rFonts w:eastAsia="宋体" w:cs="Times New Roman"/>
                <w:sz w:val="24"/>
                <w:szCs w:val="24"/>
              </w:rPr>
            </w:pPr>
          </w:p>
        </w:tc>
        <w:tc>
          <w:tcPr>
            <w:tcW w:w="1218" w:type="dxa"/>
            <w:vMerge/>
            <w:vAlign w:val="center"/>
          </w:tcPr>
          <w:p w:rsidR="006A0990" w:rsidRDefault="006A0990" w:rsidP="005A5A4F">
            <w:pPr>
              <w:pStyle w:val="a7"/>
              <w:spacing w:line="360" w:lineRule="auto"/>
              <w:jc w:val="both"/>
              <w:rPr>
                <w:rFonts w:eastAsia="宋体" w:cs="Times New Roman"/>
                <w:sz w:val="24"/>
                <w:szCs w:val="24"/>
              </w:rPr>
            </w:pP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额定短时耐受电流（</w:t>
            </w:r>
            <w:r>
              <w:rPr>
                <w:rFonts w:eastAsia="宋体" w:cs="Times New Roman"/>
                <w:sz w:val="24"/>
                <w:szCs w:val="24"/>
              </w:rPr>
              <w:t>1s</w:t>
            </w:r>
            <w:r>
              <w:rPr>
                <w:rFonts w:eastAsia="宋体" w:cs="宋体" w:hint="eastAsia"/>
                <w:sz w:val="24"/>
                <w:szCs w:val="24"/>
              </w:rPr>
              <w:t>）</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100kA</w:t>
            </w:r>
          </w:p>
        </w:tc>
      </w:tr>
      <w:tr w:rsidR="006A0990" w:rsidTr="005A5A4F">
        <w:trPr>
          <w:cantSplit/>
          <w:trHeight w:val="454"/>
          <w:jc w:val="center"/>
        </w:trPr>
        <w:tc>
          <w:tcPr>
            <w:tcW w:w="735" w:type="dxa"/>
            <w:vMerge/>
            <w:vAlign w:val="center"/>
          </w:tcPr>
          <w:p w:rsidR="006A0990" w:rsidRDefault="006A0990" w:rsidP="005A5A4F">
            <w:pPr>
              <w:pStyle w:val="a7"/>
              <w:spacing w:line="360" w:lineRule="auto"/>
              <w:jc w:val="center"/>
              <w:rPr>
                <w:rFonts w:eastAsia="宋体" w:cs="Times New Roman"/>
                <w:sz w:val="24"/>
                <w:szCs w:val="24"/>
              </w:rPr>
            </w:pPr>
          </w:p>
        </w:tc>
        <w:tc>
          <w:tcPr>
            <w:tcW w:w="1218" w:type="dxa"/>
            <w:vMerge/>
            <w:vAlign w:val="center"/>
          </w:tcPr>
          <w:p w:rsidR="006A0990" w:rsidRDefault="006A0990" w:rsidP="005A5A4F">
            <w:pPr>
              <w:pStyle w:val="a7"/>
              <w:spacing w:line="360" w:lineRule="auto"/>
              <w:jc w:val="both"/>
              <w:rPr>
                <w:rFonts w:eastAsia="宋体" w:cs="Times New Roman"/>
                <w:sz w:val="24"/>
                <w:szCs w:val="24"/>
              </w:rPr>
            </w:pP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额定峰值耐受电流</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220kA</w:t>
            </w:r>
          </w:p>
        </w:tc>
      </w:tr>
      <w:tr w:rsidR="006A0990" w:rsidTr="005A5A4F">
        <w:trPr>
          <w:cantSplit/>
          <w:trHeight w:val="454"/>
          <w:jc w:val="center"/>
        </w:trPr>
        <w:tc>
          <w:tcPr>
            <w:tcW w:w="735" w:type="dxa"/>
            <w:vMerge/>
            <w:vAlign w:val="center"/>
          </w:tcPr>
          <w:p w:rsidR="006A0990" w:rsidRDefault="006A0990" w:rsidP="005A5A4F">
            <w:pPr>
              <w:pStyle w:val="a7"/>
              <w:spacing w:line="360" w:lineRule="auto"/>
              <w:jc w:val="center"/>
              <w:rPr>
                <w:rFonts w:eastAsia="宋体" w:cs="Times New Roman"/>
                <w:sz w:val="24"/>
                <w:szCs w:val="24"/>
              </w:rPr>
            </w:pPr>
          </w:p>
        </w:tc>
        <w:tc>
          <w:tcPr>
            <w:tcW w:w="1218" w:type="dxa"/>
            <w:vMerge/>
            <w:vAlign w:val="center"/>
          </w:tcPr>
          <w:p w:rsidR="006A0990" w:rsidRDefault="006A0990" w:rsidP="005A5A4F">
            <w:pPr>
              <w:pStyle w:val="a7"/>
              <w:spacing w:line="360" w:lineRule="auto"/>
              <w:jc w:val="both"/>
              <w:rPr>
                <w:rFonts w:eastAsia="宋体" w:cs="Times New Roman"/>
                <w:sz w:val="24"/>
                <w:szCs w:val="24"/>
              </w:rPr>
            </w:pP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母线截面</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投标人提供，招标人确认。</w:t>
            </w:r>
          </w:p>
        </w:tc>
      </w:tr>
      <w:tr w:rsidR="006A0990" w:rsidTr="005A5A4F">
        <w:trPr>
          <w:cantSplit/>
          <w:trHeight w:val="454"/>
          <w:jc w:val="center"/>
        </w:trPr>
        <w:tc>
          <w:tcPr>
            <w:tcW w:w="735" w:type="dxa"/>
            <w:vMerge w:val="restart"/>
            <w:vAlign w:val="center"/>
          </w:tcPr>
          <w:p w:rsidR="006A0990" w:rsidRDefault="006A0990" w:rsidP="005A5A4F">
            <w:pPr>
              <w:pStyle w:val="a7"/>
              <w:spacing w:line="360" w:lineRule="auto"/>
              <w:jc w:val="center"/>
              <w:rPr>
                <w:rFonts w:eastAsia="宋体" w:cs="Times New Roman"/>
                <w:sz w:val="24"/>
                <w:szCs w:val="24"/>
              </w:rPr>
            </w:pPr>
          </w:p>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9</w:t>
            </w:r>
          </w:p>
        </w:tc>
        <w:tc>
          <w:tcPr>
            <w:tcW w:w="1218" w:type="dxa"/>
            <w:vMerge w:val="restart"/>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垂直母线</w:t>
            </w: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最大工作电流</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2000A</w:t>
            </w:r>
          </w:p>
        </w:tc>
      </w:tr>
      <w:tr w:rsidR="006A0990" w:rsidTr="005A5A4F">
        <w:trPr>
          <w:cantSplit/>
          <w:trHeight w:val="454"/>
          <w:jc w:val="center"/>
        </w:trPr>
        <w:tc>
          <w:tcPr>
            <w:tcW w:w="735" w:type="dxa"/>
            <w:vMerge/>
            <w:vAlign w:val="center"/>
          </w:tcPr>
          <w:p w:rsidR="006A0990" w:rsidRDefault="006A0990" w:rsidP="005A5A4F">
            <w:pPr>
              <w:pStyle w:val="a7"/>
              <w:spacing w:line="360" w:lineRule="auto"/>
              <w:jc w:val="center"/>
              <w:rPr>
                <w:rFonts w:eastAsia="宋体" w:cs="Times New Roman"/>
                <w:sz w:val="24"/>
                <w:szCs w:val="24"/>
              </w:rPr>
            </w:pPr>
          </w:p>
        </w:tc>
        <w:tc>
          <w:tcPr>
            <w:tcW w:w="1218" w:type="dxa"/>
            <w:vMerge/>
            <w:vAlign w:val="center"/>
          </w:tcPr>
          <w:p w:rsidR="006A0990" w:rsidRDefault="006A0990" w:rsidP="005A5A4F">
            <w:pPr>
              <w:pStyle w:val="a7"/>
              <w:spacing w:line="360" w:lineRule="auto"/>
              <w:jc w:val="both"/>
              <w:rPr>
                <w:rFonts w:eastAsia="宋体" w:cs="Times New Roman"/>
                <w:sz w:val="24"/>
                <w:szCs w:val="24"/>
              </w:rPr>
            </w:pP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额定短时耐受电流（</w:t>
            </w:r>
            <w:r>
              <w:rPr>
                <w:rFonts w:eastAsia="宋体" w:cs="Times New Roman"/>
                <w:sz w:val="24"/>
                <w:szCs w:val="24"/>
              </w:rPr>
              <w:t>1s</w:t>
            </w:r>
            <w:r>
              <w:rPr>
                <w:rFonts w:eastAsia="宋体" w:cs="宋体" w:hint="eastAsia"/>
                <w:sz w:val="24"/>
                <w:szCs w:val="24"/>
              </w:rPr>
              <w:t>）</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86kA</w:t>
            </w:r>
          </w:p>
        </w:tc>
      </w:tr>
      <w:tr w:rsidR="006A0990" w:rsidTr="005A5A4F">
        <w:trPr>
          <w:cantSplit/>
          <w:trHeight w:val="454"/>
          <w:jc w:val="center"/>
        </w:trPr>
        <w:tc>
          <w:tcPr>
            <w:tcW w:w="735" w:type="dxa"/>
            <w:vMerge/>
            <w:vAlign w:val="center"/>
          </w:tcPr>
          <w:p w:rsidR="006A0990" w:rsidRDefault="006A0990" w:rsidP="005A5A4F">
            <w:pPr>
              <w:pStyle w:val="a7"/>
              <w:spacing w:line="360" w:lineRule="auto"/>
              <w:jc w:val="center"/>
              <w:rPr>
                <w:rFonts w:eastAsia="宋体" w:cs="Times New Roman"/>
                <w:sz w:val="24"/>
                <w:szCs w:val="24"/>
              </w:rPr>
            </w:pPr>
          </w:p>
        </w:tc>
        <w:tc>
          <w:tcPr>
            <w:tcW w:w="1218" w:type="dxa"/>
            <w:vMerge/>
            <w:vAlign w:val="center"/>
          </w:tcPr>
          <w:p w:rsidR="006A0990" w:rsidRDefault="006A0990" w:rsidP="005A5A4F">
            <w:pPr>
              <w:pStyle w:val="a7"/>
              <w:spacing w:line="360" w:lineRule="auto"/>
              <w:jc w:val="both"/>
              <w:rPr>
                <w:rFonts w:eastAsia="宋体" w:cs="Times New Roman"/>
                <w:sz w:val="24"/>
                <w:szCs w:val="24"/>
              </w:rPr>
            </w:pP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额定峰值耐受电流</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176kA</w:t>
            </w:r>
          </w:p>
        </w:tc>
      </w:tr>
      <w:tr w:rsidR="006A0990" w:rsidTr="005A5A4F">
        <w:trPr>
          <w:cantSplit/>
          <w:trHeight w:val="454"/>
          <w:jc w:val="center"/>
        </w:trPr>
        <w:tc>
          <w:tcPr>
            <w:tcW w:w="735" w:type="dxa"/>
            <w:vMerge/>
            <w:vAlign w:val="center"/>
          </w:tcPr>
          <w:p w:rsidR="006A0990" w:rsidRDefault="006A0990" w:rsidP="005A5A4F">
            <w:pPr>
              <w:pStyle w:val="a7"/>
              <w:spacing w:line="360" w:lineRule="auto"/>
              <w:jc w:val="center"/>
              <w:rPr>
                <w:rFonts w:eastAsia="宋体" w:cs="Times New Roman"/>
                <w:sz w:val="24"/>
                <w:szCs w:val="24"/>
              </w:rPr>
            </w:pPr>
          </w:p>
        </w:tc>
        <w:tc>
          <w:tcPr>
            <w:tcW w:w="1218" w:type="dxa"/>
            <w:vMerge/>
            <w:vAlign w:val="center"/>
          </w:tcPr>
          <w:p w:rsidR="006A0990" w:rsidRDefault="006A0990" w:rsidP="005A5A4F">
            <w:pPr>
              <w:pStyle w:val="a7"/>
              <w:spacing w:line="360" w:lineRule="auto"/>
              <w:jc w:val="both"/>
              <w:rPr>
                <w:rFonts w:eastAsia="宋体" w:cs="Times New Roman"/>
                <w:sz w:val="24"/>
                <w:szCs w:val="24"/>
              </w:rPr>
            </w:pPr>
          </w:p>
        </w:tc>
        <w:tc>
          <w:tcPr>
            <w:tcW w:w="2793"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母线截面</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投标人提供，招标人确认。</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lastRenderedPageBreak/>
              <w:t>10</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温升</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按</w:t>
            </w:r>
            <w:r>
              <w:rPr>
                <w:rFonts w:eastAsia="宋体" w:cs="Times New Roman"/>
                <w:sz w:val="24"/>
                <w:szCs w:val="24"/>
              </w:rPr>
              <w:t>IEC439-1</w:t>
            </w:r>
            <w:r>
              <w:rPr>
                <w:rFonts w:eastAsia="宋体" w:cs="宋体" w:hint="eastAsia"/>
                <w:sz w:val="24"/>
                <w:szCs w:val="24"/>
              </w:rPr>
              <w:t>的有关规定。</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11</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额定分散系数</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制造厂规定额定分散系数，并按</w:t>
            </w:r>
            <w:r>
              <w:rPr>
                <w:rFonts w:eastAsia="宋体" w:cs="Times New Roman"/>
                <w:sz w:val="24"/>
                <w:szCs w:val="24"/>
              </w:rPr>
              <w:t>GB7251</w:t>
            </w:r>
            <w:r>
              <w:rPr>
                <w:rFonts w:eastAsia="宋体" w:cs="宋体" w:hint="eastAsia"/>
                <w:sz w:val="24"/>
                <w:szCs w:val="24"/>
              </w:rPr>
              <w:t>进行温升试验。</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12</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辅助回路的额定电压</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Times New Roman"/>
                <w:sz w:val="24"/>
                <w:szCs w:val="24"/>
              </w:rPr>
              <w:t>AC220V</w:t>
            </w:r>
          </w:p>
        </w:tc>
      </w:tr>
      <w:tr w:rsidR="006A0990" w:rsidTr="005A5A4F">
        <w:trPr>
          <w:trHeight w:val="454"/>
          <w:jc w:val="center"/>
        </w:trPr>
        <w:tc>
          <w:tcPr>
            <w:tcW w:w="735" w:type="dxa"/>
            <w:vAlign w:val="center"/>
          </w:tcPr>
          <w:p w:rsidR="006A0990" w:rsidRDefault="006A0990" w:rsidP="005A5A4F">
            <w:pPr>
              <w:pStyle w:val="a7"/>
              <w:spacing w:line="360" w:lineRule="auto"/>
              <w:jc w:val="center"/>
              <w:rPr>
                <w:rFonts w:eastAsia="宋体" w:cs="Times New Roman"/>
                <w:sz w:val="24"/>
                <w:szCs w:val="24"/>
              </w:rPr>
            </w:pPr>
            <w:r>
              <w:rPr>
                <w:rFonts w:eastAsia="宋体" w:cs="Times New Roman"/>
                <w:sz w:val="24"/>
                <w:szCs w:val="24"/>
              </w:rPr>
              <w:t>13</w:t>
            </w:r>
          </w:p>
        </w:tc>
        <w:tc>
          <w:tcPr>
            <w:tcW w:w="4011" w:type="dxa"/>
            <w:gridSpan w:val="2"/>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外壳防护等级</w:t>
            </w:r>
          </w:p>
        </w:tc>
        <w:tc>
          <w:tcPr>
            <w:tcW w:w="3738" w:type="dxa"/>
            <w:vAlign w:val="center"/>
          </w:tcPr>
          <w:p w:rsidR="006A0990" w:rsidRDefault="006A0990" w:rsidP="005A5A4F">
            <w:pPr>
              <w:pStyle w:val="a7"/>
              <w:spacing w:line="360" w:lineRule="auto"/>
              <w:jc w:val="both"/>
              <w:rPr>
                <w:rFonts w:eastAsia="宋体" w:cs="Times New Roman"/>
                <w:sz w:val="24"/>
                <w:szCs w:val="24"/>
              </w:rPr>
            </w:pPr>
            <w:r>
              <w:rPr>
                <w:rFonts w:eastAsia="宋体" w:cs="宋体" w:hint="eastAsia"/>
                <w:sz w:val="24"/>
                <w:szCs w:val="24"/>
              </w:rPr>
              <w:t>不低于</w:t>
            </w:r>
            <w:r>
              <w:rPr>
                <w:rFonts w:eastAsia="宋体" w:cs="Times New Roman"/>
                <w:sz w:val="24"/>
                <w:szCs w:val="24"/>
              </w:rPr>
              <w:t>IP</w:t>
            </w:r>
            <w:r>
              <w:rPr>
                <w:rFonts w:eastAsia="宋体" w:cs="宋体"/>
                <w:sz w:val="24"/>
                <w:szCs w:val="24"/>
              </w:rPr>
              <w:t>4</w:t>
            </w:r>
            <w:r>
              <w:rPr>
                <w:rFonts w:cs="Times New Roman"/>
                <w:sz w:val="24"/>
                <w:szCs w:val="24"/>
              </w:rPr>
              <w:t>X</w:t>
            </w:r>
          </w:p>
        </w:tc>
      </w:tr>
    </w:tbl>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说明：各变电所水平母线根据进线电流确定；垂直母线根据回路容量确定。</w:t>
      </w:r>
    </w:p>
    <w:p w:rsidR="006A0990" w:rsidRDefault="006A0990" w:rsidP="006A0990">
      <w:pPr>
        <w:adjustRightInd w:val="0"/>
        <w:spacing w:line="360" w:lineRule="auto"/>
        <w:ind w:firstLineChars="209" w:firstLine="504"/>
        <w:jc w:val="left"/>
        <w:textAlignment w:val="baseline"/>
        <w:outlineLvl w:val="4"/>
        <w:rPr>
          <w:rFonts w:eastAsia="Times New Roman" w:cs="Times New Roman"/>
          <w:b/>
          <w:bCs/>
          <w:kern w:val="0"/>
          <w:sz w:val="24"/>
          <w:szCs w:val="24"/>
        </w:rPr>
      </w:pPr>
      <w:r>
        <w:rPr>
          <w:rFonts w:cs="Times New Roman"/>
          <w:b/>
          <w:bCs/>
          <w:kern w:val="0"/>
          <w:sz w:val="24"/>
          <w:szCs w:val="24"/>
        </w:rPr>
        <w:t>2</w:t>
      </w:r>
      <w:r>
        <w:rPr>
          <w:rFonts w:hint="eastAsia"/>
          <w:b/>
          <w:bCs/>
          <w:kern w:val="0"/>
          <w:sz w:val="24"/>
          <w:szCs w:val="24"/>
        </w:rPr>
        <w:t>）盘面要求</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w:t>
      </w:r>
      <w:r>
        <w:rPr>
          <w:rFonts w:ascii="Times New Roman" w:cs="Times New Roman"/>
        </w:rPr>
        <w:t>1</w:t>
      </w:r>
      <w:r>
        <w:rPr>
          <w:rFonts w:ascii="Times New Roman" w:hint="eastAsia"/>
        </w:rPr>
        <w:t>）各个位置应有明显的文字符号标志。塑壳断路器单元则应保证只有在</w:t>
      </w:r>
      <w:proofErr w:type="gramStart"/>
      <w:r>
        <w:rPr>
          <w:rFonts w:ascii="Times New Roman" w:hint="eastAsia"/>
        </w:rPr>
        <w:t>分闸状态</w:t>
      </w:r>
      <w:proofErr w:type="gramEnd"/>
      <w:r>
        <w:rPr>
          <w:rFonts w:ascii="Times New Roman" w:hint="eastAsia"/>
        </w:rPr>
        <w:t>下才能打开小室门。</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w:t>
      </w:r>
      <w:r>
        <w:rPr>
          <w:rFonts w:ascii="Times New Roman" w:cs="Times New Roman"/>
        </w:rPr>
        <w:t>2</w:t>
      </w:r>
      <w:r>
        <w:rPr>
          <w:rFonts w:ascii="Times New Roman" w:hint="eastAsia"/>
        </w:rPr>
        <w:t>）低压开关柜的面板上应设有指示灯。</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w:t>
      </w:r>
      <w:r>
        <w:rPr>
          <w:rFonts w:ascii="Times New Roman" w:cs="Times New Roman"/>
        </w:rPr>
        <w:t>3</w:t>
      </w:r>
      <w:r>
        <w:rPr>
          <w:rFonts w:ascii="Times New Roman" w:hint="eastAsia"/>
        </w:rPr>
        <w:t>）低压开关柜的面板上根据要求设置必要的测量表计。</w:t>
      </w:r>
    </w:p>
    <w:p w:rsidR="006A0990" w:rsidRDefault="006A0990" w:rsidP="006A0990">
      <w:pPr>
        <w:pStyle w:val="093111511151"/>
        <w:spacing w:line="360" w:lineRule="auto"/>
        <w:ind w:leftChars="0" w:left="0" w:firstLineChars="200" w:firstLine="480"/>
        <w:rPr>
          <w:rFonts w:ascii="Times New Roman" w:cs="Times New Roman"/>
        </w:rPr>
      </w:pPr>
      <w:r>
        <w:rPr>
          <w:rFonts w:ascii="Times New Roman" w:hint="eastAsia"/>
        </w:rPr>
        <w:t>（</w:t>
      </w:r>
      <w:r>
        <w:rPr>
          <w:rFonts w:ascii="Times New Roman" w:cs="Times New Roman"/>
        </w:rPr>
        <w:t>4</w:t>
      </w:r>
      <w:r>
        <w:rPr>
          <w:rFonts w:ascii="Times New Roman" w:hint="eastAsia"/>
        </w:rPr>
        <w:t>）低压开关柜</w:t>
      </w:r>
      <w:proofErr w:type="gramStart"/>
      <w:r>
        <w:rPr>
          <w:rFonts w:ascii="Times New Roman" w:hint="eastAsia"/>
        </w:rPr>
        <w:t>内相同</w:t>
      </w:r>
      <w:proofErr w:type="gramEnd"/>
      <w:r>
        <w:rPr>
          <w:rFonts w:ascii="Times New Roman" w:hint="eastAsia"/>
        </w:rPr>
        <w:t>规格的功能单元应具有互换性，即使在出线端短路事故发生后，其互换性也不应破坏。</w:t>
      </w:r>
    </w:p>
    <w:p w:rsidR="006A0990" w:rsidRDefault="006A0990" w:rsidP="006A0990">
      <w:pPr>
        <w:pStyle w:val="a3"/>
        <w:spacing w:after="0" w:line="360" w:lineRule="auto"/>
        <w:rPr>
          <w:rFonts w:ascii="宋体"/>
          <w:b/>
          <w:bCs/>
          <w:kern w:val="11"/>
          <w:sz w:val="24"/>
          <w:szCs w:val="24"/>
          <w:lang w:val="zh-CN"/>
        </w:rPr>
      </w:pPr>
      <w:r>
        <w:rPr>
          <w:rFonts w:ascii="宋体" w:hAnsi="宋体"/>
          <w:b/>
          <w:bCs/>
          <w:kern w:val="11"/>
          <w:sz w:val="24"/>
          <w:szCs w:val="24"/>
          <w:lang w:val="zh-CN"/>
        </w:rPr>
        <w:t>3</w:t>
      </w:r>
      <w:r>
        <w:rPr>
          <w:rFonts w:ascii="宋体" w:hAnsi="宋体" w:hint="eastAsia"/>
          <w:b/>
          <w:bCs/>
          <w:kern w:val="11"/>
          <w:sz w:val="24"/>
          <w:szCs w:val="24"/>
          <w:lang w:val="zh-CN"/>
        </w:rPr>
        <w:t>、塑壳断路器技术要求</w:t>
      </w:r>
    </w:p>
    <w:p w:rsidR="006A0990" w:rsidRDefault="006A0990" w:rsidP="006A0990">
      <w:pPr>
        <w:autoSpaceDE w:val="0"/>
        <w:autoSpaceDN w:val="0"/>
        <w:snapToGrid w:val="0"/>
        <w:spacing w:line="360" w:lineRule="auto"/>
        <w:jc w:val="left"/>
        <w:rPr>
          <w:rFonts w:ascii="宋体"/>
          <w:color w:val="000000"/>
          <w:sz w:val="24"/>
          <w:szCs w:val="24"/>
        </w:rPr>
      </w:pPr>
      <w:r>
        <w:rPr>
          <w:rFonts w:ascii="宋体" w:hAnsi="宋体"/>
          <w:color w:val="000000"/>
          <w:sz w:val="24"/>
          <w:szCs w:val="24"/>
        </w:rPr>
        <w:t>3.1</w:t>
      </w:r>
      <w:r>
        <w:rPr>
          <w:rFonts w:ascii="宋体" w:hAnsi="宋体" w:hint="eastAsia"/>
          <w:color w:val="000000"/>
          <w:sz w:val="24"/>
          <w:szCs w:val="24"/>
        </w:rPr>
        <w:t>设备应能在下列条件的环境中正常工作发挥其预定效能：</w:t>
      </w:r>
    </w:p>
    <w:p w:rsidR="006A0990" w:rsidRDefault="006A0990" w:rsidP="006A0990">
      <w:pPr>
        <w:autoSpaceDE w:val="0"/>
        <w:autoSpaceDN w:val="0"/>
        <w:snapToGrid w:val="0"/>
        <w:spacing w:line="360" w:lineRule="auto"/>
        <w:jc w:val="left"/>
        <w:rPr>
          <w:rFonts w:ascii="宋体" w:hAnsi="宋体"/>
          <w:color w:val="000000"/>
          <w:sz w:val="24"/>
          <w:szCs w:val="24"/>
        </w:rPr>
      </w:pPr>
      <w:r>
        <w:rPr>
          <w:rFonts w:ascii="宋体" w:hAnsi="宋体" w:hint="eastAsia"/>
          <w:color w:val="000000"/>
          <w:sz w:val="24"/>
          <w:szCs w:val="24"/>
        </w:rPr>
        <w:t>环境温度</w:t>
      </w:r>
      <w:r>
        <w:rPr>
          <w:rFonts w:ascii="宋体" w:hAnsi="宋体"/>
          <w:color w:val="000000"/>
          <w:sz w:val="24"/>
          <w:szCs w:val="24"/>
        </w:rPr>
        <w:t>:</w:t>
      </w:r>
      <w:r>
        <w:rPr>
          <w:rFonts w:ascii="宋体" w:hAnsi="宋体"/>
          <w:color w:val="000000"/>
          <w:sz w:val="24"/>
          <w:szCs w:val="24"/>
        </w:rPr>
        <w:tab/>
        <w:t xml:space="preserve"> 0</w:t>
      </w:r>
      <w:r>
        <w:rPr>
          <w:rFonts w:ascii="宋体" w:hAnsi="宋体" w:hint="eastAsia"/>
          <w:color w:val="000000"/>
          <w:sz w:val="24"/>
          <w:szCs w:val="24"/>
        </w:rPr>
        <w:t>℃～</w:t>
      </w:r>
      <w:r>
        <w:rPr>
          <w:rFonts w:ascii="宋体" w:hAnsi="宋体"/>
          <w:color w:val="000000"/>
          <w:sz w:val="24"/>
          <w:szCs w:val="24"/>
        </w:rPr>
        <w:t>50</w:t>
      </w:r>
      <w:r>
        <w:rPr>
          <w:rFonts w:ascii="宋体" w:hAnsi="宋体" w:hint="eastAsia"/>
          <w:color w:val="000000"/>
          <w:sz w:val="24"/>
          <w:szCs w:val="24"/>
        </w:rPr>
        <w:t>℃</w:t>
      </w:r>
      <w:r>
        <w:rPr>
          <w:rFonts w:ascii="宋体" w:hAnsi="宋体"/>
          <w:color w:val="000000"/>
          <w:sz w:val="24"/>
          <w:szCs w:val="24"/>
        </w:rPr>
        <w:t xml:space="preserve"> </w:t>
      </w:r>
    </w:p>
    <w:p w:rsidR="006A0990" w:rsidRDefault="006A0990" w:rsidP="006A0990">
      <w:pPr>
        <w:autoSpaceDE w:val="0"/>
        <w:autoSpaceDN w:val="0"/>
        <w:snapToGrid w:val="0"/>
        <w:spacing w:line="360" w:lineRule="auto"/>
        <w:jc w:val="left"/>
        <w:rPr>
          <w:rFonts w:ascii="宋体" w:hAnsi="宋体"/>
          <w:color w:val="000000"/>
          <w:sz w:val="24"/>
          <w:szCs w:val="24"/>
        </w:rPr>
      </w:pPr>
      <w:r>
        <w:rPr>
          <w:rFonts w:ascii="宋体" w:hAnsi="宋体" w:hint="eastAsia"/>
          <w:color w:val="000000"/>
          <w:sz w:val="24"/>
          <w:szCs w:val="24"/>
        </w:rPr>
        <w:t>日</w:t>
      </w:r>
      <w:r>
        <w:rPr>
          <w:rFonts w:ascii="宋体" w:hAnsi="宋体"/>
          <w:color w:val="000000"/>
          <w:sz w:val="24"/>
          <w:szCs w:val="24"/>
        </w:rPr>
        <w:t xml:space="preserve"> </w:t>
      </w:r>
      <w:r>
        <w:rPr>
          <w:rFonts w:ascii="宋体" w:hAnsi="宋体" w:hint="eastAsia"/>
          <w:color w:val="000000"/>
          <w:sz w:val="24"/>
          <w:szCs w:val="24"/>
        </w:rPr>
        <w:t>温</w:t>
      </w:r>
      <w:r>
        <w:rPr>
          <w:rFonts w:ascii="宋体" w:hAnsi="宋体"/>
          <w:color w:val="000000"/>
          <w:sz w:val="24"/>
          <w:szCs w:val="24"/>
        </w:rPr>
        <w:t xml:space="preserve"> </w:t>
      </w:r>
      <w:r>
        <w:rPr>
          <w:rFonts w:ascii="宋体" w:hAnsi="宋体" w:hint="eastAsia"/>
          <w:color w:val="000000"/>
          <w:sz w:val="24"/>
          <w:szCs w:val="24"/>
        </w:rPr>
        <w:t>差</w:t>
      </w:r>
      <w:r>
        <w:rPr>
          <w:rFonts w:ascii="宋体" w:hAnsi="宋体"/>
          <w:color w:val="000000"/>
          <w:sz w:val="24"/>
          <w:szCs w:val="24"/>
        </w:rPr>
        <w:t>:</w:t>
      </w:r>
      <w:r>
        <w:rPr>
          <w:rFonts w:ascii="宋体" w:hAnsi="宋体"/>
          <w:color w:val="000000"/>
          <w:sz w:val="24"/>
          <w:szCs w:val="24"/>
        </w:rPr>
        <w:tab/>
        <w:t xml:space="preserve"> 25k</w:t>
      </w:r>
    </w:p>
    <w:p w:rsidR="006A0990" w:rsidRDefault="006A0990" w:rsidP="006A0990">
      <w:pPr>
        <w:autoSpaceDE w:val="0"/>
        <w:autoSpaceDN w:val="0"/>
        <w:snapToGrid w:val="0"/>
        <w:spacing w:line="360" w:lineRule="auto"/>
        <w:jc w:val="left"/>
        <w:rPr>
          <w:rFonts w:ascii="宋体"/>
          <w:color w:val="000000"/>
          <w:sz w:val="24"/>
          <w:szCs w:val="24"/>
        </w:rPr>
      </w:pPr>
      <w:r>
        <w:rPr>
          <w:rFonts w:ascii="宋体" w:hAnsi="宋体" w:hint="eastAsia"/>
          <w:color w:val="000000"/>
          <w:sz w:val="24"/>
          <w:szCs w:val="24"/>
        </w:rPr>
        <w:t>海</w:t>
      </w:r>
      <w:r>
        <w:rPr>
          <w:rFonts w:ascii="宋体" w:hAnsi="宋体"/>
          <w:color w:val="000000"/>
          <w:sz w:val="24"/>
          <w:szCs w:val="24"/>
        </w:rPr>
        <w:t xml:space="preserve">    </w:t>
      </w:r>
      <w:r>
        <w:rPr>
          <w:rFonts w:ascii="宋体" w:hAnsi="宋体" w:hint="eastAsia"/>
          <w:color w:val="000000"/>
          <w:sz w:val="24"/>
          <w:szCs w:val="24"/>
        </w:rPr>
        <w:t>拔</w:t>
      </w:r>
      <w:r>
        <w:rPr>
          <w:rFonts w:ascii="宋体" w:hAnsi="宋体"/>
          <w:color w:val="000000"/>
          <w:sz w:val="24"/>
          <w:szCs w:val="24"/>
        </w:rPr>
        <w:t xml:space="preserve">:  </w:t>
      </w:r>
      <w:r>
        <w:rPr>
          <w:rFonts w:ascii="宋体" w:hAnsi="宋体" w:hint="eastAsia"/>
          <w:color w:val="000000"/>
          <w:sz w:val="24"/>
          <w:szCs w:val="24"/>
        </w:rPr>
        <w:t>不超过</w:t>
      </w:r>
      <w:r>
        <w:rPr>
          <w:rFonts w:ascii="宋体" w:hAnsi="宋体"/>
          <w:color w:val="000000"/>
          <w:sz w:val="24"/>
          <w:szCs w:val="24"/>
        </w:rPr>
        <w:t>1000</w:t>
      </w:r>
      <w:r>
        <w:rPr>
          <w:rFonts w:ascii="宋体" w:hAnsi="宋体" w:hint="eastAsia"/>
          <w:color w:val="000000"/>
          <w:sz w:val="24"/>
          <w:szCs w:val="24"/>
        </w:rPr>
        <w:t>米</w:t>
      </w:r>
    </w:p>
    <w:p w:rsidR="006A0990" w:rsidRDefault="006A0990" w:rsidP="006A0990">
      <w:pPr>
        <w:widowControl/>
        <w:snapToGrid w:val="0"/>
        <w:spacing w:line="360" w:lineRule="auto"/>
        <w:jc w:val="left"/>
        <w:rPr>
          <w:rFonts w:ascii="宋体"/>
          <w:b/>
          <w:bCs/>
          <w:kern w:val="0"/>
          <w:sz w:val="24"/>
          <w:szCs w:val="24"/>
        </w:rPr>
      </w:pPr>
      <w:r>
        <w:rPr>
          <w:rFonts w:ascii="宋体" w:hAnsi="宋体"/>
          <w:b/>
          <w:bCs/>
          <w:kern w:val="0"/>
          <w:sz w:val="24"/>
          <w:szCs w:val="24"/>
        </w:rPr>
        <w:t>3.2</w:t>
      </w:r>
      <w:r>
        <w:rPr>
          <w:rFonts w:ascii="宋体" w:hAnsi="宋体" w:hint="eastAsia"/>
          <w:b/>
          <w:bCs/>
          <w:kern w:val="0"/>
          <w:sz w:val="24"/>
          <w:szCs w:val="24"/>
        </w:rPr>
        <w:t>塑壳断路器技术参数</w:t>
      </w:r>
    </w:p>
    <w:p w:rsidR="006A0990" w:rsidRDefault="006A0990" w:rsidP="006A0990">
      <w:pPr>
        <w:widowControl/>
        <w:snapToGrid w:val="0"/>
        <w:spacing w:line="360" w:lineRule="auto"/>
        <w:jc w:val="left"/>
        <w:rPr>
          <w:rFonts w:ascii="宋体"/>
          <w:kern w:val="0"/>
          <w:sz w:val="24"/>
          <w:szCs w:val="24"/>
        </w:rPr>
      </w:pPr>
      <w:r>
        <w:rPr>
          <w:rFonts w:ascii="宋体" w:hAnsi="宋体"/>
          <w:kern w:val="0"/>
          <w:sz w:val="24"/>
          <w:szCs w:val="24"/>
        </w:rPr>
        <w:t xml:space="preserve">    </w:t>
      </w:r>
      <w:r>
        <w:rPr>
          <w:rFonts w:ascii="宋体" w:hAnsi="宋体" w:hint="eastAsia"/>
          <w:kern w:val="0"/>
          <w:sz w:val="24"/>
          <w:szCs w:val="24"/>
        </w:rPr>
        <w:t>断路器参数必须符合设计图纸要求，必须采用原厂品牌，不允许使用替代产品，并提供国内试验报告，其技术参数要求如下：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43"/>
        <w:gridCol w:w="5018"/>
        <w:gridCol w:w="2962"/>
      </w:tblGrid>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序号</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项目名称</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规格及参数值</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1</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极数</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3</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2</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安装方式</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固定</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3</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断路器额定电压</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400V</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4</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断路器最高工作电压</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660V</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lastRenderedPageBreak/>
              <w:t>5</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额定电流</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160A/250A</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6</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额定极限短路分断能力</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36KA</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7</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脱扣器</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热磁</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8</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机械操作寿命</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不小于</w:t>
            </w:r>
            <w:r>
              <w:rPr>
                <w:rFonts w:ascii="宋体" w:hAnsi="宋体"/>
                <w:kern w:val="0"/>
                <w:sz w:val="24"/>
                <w:szCs w:val="24"/>
              </w:rPr>
              <w:t>25000</w:t>
            </w:r>
            <w:r>
              <w:rPr>
                <w:rFonts w:ascii="宋体" w:hAnsi="宋体" w:hint="eastAsia"/>
                <w:kern w:val="0"/>
                <w:sz w:val="24"/>
                <w:szCs w:val="24"/>
              </w:rPr>
              <w:t>次</w:t>
            </w:r>
          </w:p>
        </w:tc>
      </w:tr>
      <w:tr w:rsidR="006A0990" w:rsidTr="005A5A4F">
        <w:trPr>
          <w:jc w:val="center"/>
        </w:trPr>
        <w:tc>
          <w:tcPr>
            <w:tcW w:w="843" w:type="dxa"/>
            <w:tcBorders>
              <w:top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hAnsi="宋体"/>
                <w:kern w:val="0"/>
                <w:sz w:val="24"/>
                <w:szCs w:val="24"/>
              </w:rPr>
            </w:pPr>
            <w:r>
              <w:rPr>
                <w:rFonts w:ascii="宋体" w:hAnsi="宋体"/>
                <w:kern w:val="0"/>
                <w:sz w:val="24"/>
                <w:szCs w:val="24"/>
              </w:rPr>
              <w:t>9</w:t>
            </w:r>
          </w:p>
        </w:tc>
        <w:tc>
          <w:tcPr>
            <w:tcW w:w="5018" w:type="dxa"/>
            <w:tcBorders>
              <w:top w:val="single" w:sz="4" w:space="0" w:color="auto"/>
              <w:left w:val="single" w:sz="4" w:space="0" w:color="auto"/>
              <w:bottom w:val="single" w:sz="4" w:space="0" w:color="auto"/>
              <w:right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电气寿命</w:t>
            </w:r>
          </w:p>
        </w:tc>
        <w:tc>
          <w:tcPr>
            <w:tcW w:w="2962" w:type="dxa"/>
            <w:tcBorders>
              <w:top w:val="single" w:sz="4" w:space="0" w:color="auto"/>
              <w:left w:val="single" w:sz="4" w:space="0" w:color="auto"/>
              <w:bottom w:val="single" w:sz="4" w:space="0" w:color="auto"/>
            </w:tcBorders>
          </w:tcPr>
          <w:p w:rsidR="006A0990" w:rsidRDefault="006A0990" w:rsidP="005A5A4F">
            <w:pPr>
              <w:widowControl/>
              <w:snapToGrid w:val="0"/>
              <w:spacing w:line="360" w:lineRule="auto"/>
              <w:jc w:val="left"/>
              <w:rPr>
                <w:rFonts w:ascii="宋体"/>
                <w:kern w:val="0"/>
                <w:sz w:val="24"/>
                <w:szCs w:val="24"/>
              </w:rPr>
            </w:pPr>
            <w:r>
              <w:rPr>
                <w:rFonts w:ascii="宋体" w:hAnsi="宋体" w:hint="eastAsia"/>
                <w:kern w:val="0"/>
                <w:sz w:val="24"/>
                <w:szCs w:val="24"/>
              </w:rPr>
              <w:t>不小于</w:t>
            </w:r>
            <w:r>
              <w:rPr>
                <w:rFonts w:ascii="宋体" w:hAnsi="宋体"/>
                <w:kern w:val="0"/>
                <w:sz w:val="24"/>
                <w:szCs w:val="24"/>
              </w:rPr>
              <w:t>8000</w:t>
            </w:r>
            <w:r>
              <w:rPr>
                <w:rFonts w:ascii="宋体" w:hAnsi="宋体" w:hint="eastAsia"/>
                <w:kern w:val="0"/>
                <w:sz w:val="24"/>
                <w:szCs w:val="24"/>
              </w:rPr>
              <w:t>次</w:t>
            </w:r>
          </w:p>
        </w:tc>
      </w:tr>
    </w:tbl>
    <w:p w:rsidR="006A0990" w:rsidRDefault="006A0990" w:rsidP="006A0990">
      <w:pPr>
        <w:widowControl/>
        <w:snapToGrid w:val="0"/>
        <w:spacing w:line="360" w:lineRule="auto"/>
        <w:jc w:val="left"/>
        <w:rPr>
          <w:rFonts w:ascii="宋体"/>
          <w:kern w:val="0"/>
          <w:sz w:val="24"/>
          <w:szCs w:val="24"/>
        </w:rPr>
      </w:pPr>
    </w:p>
    <w:p w:rsidR="006A0990" w:rsidRDefault="006A0990" w:rsidP="006A0990">
      <w:pPr>
        <w:spacing w:line="360" w:lineRule="auto"/>
        <w:rPr>
          <w:rFonts w:ascii="宋体"/>
          <w:b/>
          <w:bCs/>
          <w:sz w:val="24"/>
          <w:szCs w:val="24"/>
        </w:rPr>
      </w:pPr>
      <w:r>
        <w:rPr>
          <w:rFonts w:ascii="宋体" w:hAnsi="宋体"/>
          <w:b/>
          <w:bCs/>
          <w:sz w:val="24"/>
          <w:szCs w:val="24"/>
        </w:rPr>
        <w:t>4</w:t>
      </w:r>
      <w:r>
        <w:rPr>
          <w:rFonts w:ascii="宋体"/>
          <w:b/>
          <w:bCs/>
          <w:sz w:val="24"/>
          <w:szCs w:val="24"/>
        </w:rPr>
        <w:t>.</w:t>
      </w:r>
      <w:r>
        <w:rPr>
          <w:rFonts w:ascii="宋体" w:hAnsi="宋体" w:hint="eastAsia"/>
          <w:b/>
          <w:bCs/>
          <w:sz w:val="24"/>
          <w:szCs w:val="24"/>
        </w:rPr>
        <w:t>工程质量要求和竣工：</w:t>
      </w:r>
    </w:p>
    <w:p w:rsidR="006A0990" w:rsidRDefault="006A0990" w:rsidP="006A0990">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w:t>
      </w:r>
      <w:r>
        <w:rPr>
          <w:rFonts w:ascii="宋体"/>
          <w:sz w:val="24"/>
          <w:szCs w:val="24"/>
        </w:rPr>
        <w:t>.</w:t>
      </w:r>
      <w:r>
        <w:rPr>
          <w:rFonts w:ascii="宋体" w:hAnsi="宋体" w:hint="eastAsia"/>
          <w:sz w:val="24"/>
          <w:szCs w:val="24"/>
        </w:rPr>
        <w:t>本工程必须严格按照施工图纸和说明以及有关规范、规程和标准规范组织施工。施工过程中应接受建设单位的检查、监督，并按照国家有关施工验收规范和建筑安装工程质量检验评定标准进行检查、验收。</w:t>
      </w:r>
    </w:p>
    <w:p w:rsidR="006A0990" w:rsidRDefault="006A0990" w:rsidP="006A0990">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）施工单位应按质量检查评定标准对工程各分项、分部和单位工程的质量进行自检，自</w:t>
      </w:r>
      <w:proofErr w:type="gramStart"/>
      <w:r>
        <w:rPr>
          <w:rFonts w:ascii="宋体" w:hAnsi="宋体" w:hint="eastAsia"/>
          <w:sz w:val="24"/>
          <w:szCs w:val="24"/>
        </w:rPr>
        <w:t>检达到</w:t>
      </w:r>
      <w:proofErr w:type="gramEnd"/>
      <w:r>
        <w:rPr>
          <w:rFonts w:ascii="宋体" w:hAnsi="宋体" w:hint="eastAsia"/>
          <w:sz w:val="24"/>
          <w:szCs w:val="24"/>
        </w:rPr>
        <w:t>标准后及时送报建设单位组织有关人员进行验收，工程不合格时，承包单位应在双方协定的期限内立即组织返工至合格以上。</w:t>
      </w:r>
    </w:p>
    <w:p w:rsidR="006A0990" w:rsidRDefault="006A0990" w:rsidP="006A099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）施工单位应严格加强现场施工组织管理，确保组织管理的落实，现场各级管理人员必须按投标时的承诺到岗各尽其职，确保工程质量并按期完成工程任务。</w:t>
      </w:r>
    </w:p>
    <w:p w:rsidR="006A0990" w:rsidRDefault="006A0990" w:rsidP="006A099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建设单位有权按照合同规定，随时检查施工单位是否严格执行有关质量和安全保证措施、组织措施、做好现场有关记录等情况。凡是发现没有严格执行投标承诺和合同规定执行的任何情况，建设单位现场代表将视情况</w:t>
      </w:r>
      <w:proofErr w:type="gramStart"/>
      <w:r>
        <w:rPr>
          <w:rFonts w:ascii="宋体" w:hAnsi="宋体" w:hint="eastAsia"/>
          <w:sz w:val="24"/>
          <w:szCs w:val="24"/>
        </w:rPr>
        <w:t>作出</w:t>
      </w:r>
      <w:proofErr w:type="gramEnd"/>
      <w:r>
        <w:rPr>
          <w:rFonts w:ascii="宋体" w:hAnsi="宋体" w:hint="eastAsia"/>
          <w:sz w:val="24"/>
          <w:szCs w:val="24"/>
        </w:rPr>
        <w:t>口头警告、书面警告、限期整改等处理。如有严重违约造成工程质量下降等情况时，建设单位有权中止合同，并向施工单位索赔因中止合同而造成的任何损失。</w:t>
      </w:r>
    </w:p>
    <w:p w:rsidR="006A0990" w:rsidRDefault="006A0990" w:rsidP="006A0990">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hint="eastAsia"/>
          <w:sz w:val="24"/>
          <w:szCs w:val="24"/>
        </w:rPr>
        <w:t>工程工期：</w:t>
      </w:r>
    </w:p>
    <w:p w:rsidR="006A0990" w:rsidRDefault="006A0990" w:rsidP="006A0990">
      <w:pPr>
        <w:spacing w:line="360" w:lineRule="auto"/>
        <w:ind w:firstLineChars="200" w:firstLine="480"/>
        <w:outlineLvl w:val="0"/>
        <w:rPr>
          <w:rFonts w:ascii="宋体"/>
          <w:sz w:val="24"/>
          <w:szCs w:val="24"/>
        </w:rPr>
      </w:pPr>
      <w:r>
        <w:rPr>
          <w:rFonts w:ascii="宋体" w:hAnsi="宋体"/>
          <w:sz w:val="24"/>
          <w:szCs w:val="24"/>
        </w:rPr>
        <w:t>1</w:t>
      </w:r>
      <w:r>
        <w:rPr>
          <w:rFonts w:ascii="宋体" w:hAnsi="宋体" w:hint="eastAsia"/>
          <w:sz w:val="24"/>
          <w:szCs w:val="24"/>
        </w:rPr>
        <w:t>）开工日期：以建设单位发出开</w:t>
      </w:r>
      <w:proofErr w:type="gramStart"/>
      <w:r>
        <w:rPr>
          <w:rFonts w:ascii="宋体" w:hAnsi="宋体" w:hint="eastAsia"/>
          <w:sz w:val="24"/>
          <w:szCs w:val="24"/>
        </w:rPr>
        <w:t>工令</w:t>
      </w:r>
      <w:proofErr w:type="gramEnd"/>
      <w:r>
        <w:rPr>
          <w:rFonts w:ascii="宋体" w:hAnsi="宋体" w:hint="eastAsia"/>
          <w:sz w:val="24"/>
          <w:szCs w:val="24"/>
        </w:rPr>
        <w:t>日为工期起算日</w:t>
      </w:r>
    </w:p>
    <w:p w:rsidR="006A0990" w:rsidRDefault="006A0990" w:rsidP="006A0990">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）竣工日期：以合同预定日期为准</w:t>
      </w:r>
    </w:p>
    <w:p w:rsidR="006A0990" w:rsidRDefault="006A0990" w:rsidP="006A099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）因设计变更等原因引起工程量的变化等情况影响主导工期时，须经建设单位确认并办理相关工程签证手续，方可顺延工期。</w:t>
      </w:r>
    </w:p>
    <w:p w:rsidR="006A0990" w:rsidRDefault="006A0990" w:rsidP="006A0990">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hint="eastAsia"/>
          <w:sz w:val="24"/>
          <w:szCs w:val="24"/>
        </w:rPr>
        <w:t>物资供应：</w:t>
      </w:r>
    </w:p>
    <w:p w:rsidR="006A0990" w:rsidRDefault="006A0990" w:rsidP="006A0990">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）本工程所需的设备、材料等物资，除了建设单位负责采购的部分之外，均由</w:t>
      </w:r>
      <w:r>
        <w:rPr>
          <w:rFonts w:ascii="宋体" w:hAnsi="宋体" w:hint="eastAsia"/>
          <w:sz w:val="24"/>
          <w:szCs w:val="24"/>
        </w:rPr>
        <w:lastRenderedPageBreak/>
        <w:t>施工单位负责统一采购。采购的材料、设备等物资均需符合设计要求的品牌、性能、型号、规格，在实施采购过程中发生的一切不符合工程要求或质量要求的，其后果概由承包单位负责。承包单位应无条件负责退换或重新报批采购。</w:t>
      </w:r>
    </w:p>
    <w:p w:rsidR="006A0990" w:rsidRDefault="006A0990" w:rsidP="006A0990">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）由施工单位负责采购的材料、设备等物资均应手续齐全、质量可靠，并提供原厂合格证、性能指标等资料供竣工验收及归档所需。</w:t>
      </w:r>
    </w:p>
    <w:p w:rsidR="006A0990" w:rsidRDefault="006A0990" w:rsidP="006A0990">
      <w:pPr>
        <w:spacing w:line="360" w:lineRule="auto"/>
        <w:rPr>
          <w:rFonts w:ascii="宋体"/>
          <w:sz w:val="24"/>
          <w:szCs w:val="24"/>
        </w:rPr>
      </w:pPr>
      <w:r>
        <w:rPr>
          <w:rFonts w:ascii="宋体" w:hAnsi="宋体"/>
          <w:sz w:val="24"/>
          <w:szCs w:val="24"/>
        </w:rPr>
        <w:t>6</w:t>
      </w:r>
      <w:r>
        <w:rPr>
          <w:rFonts w:ascii="宋体"/>
          <w:sz w:val="24"/>
          <w:szCs w:val="24"/>
        </w:rPr>
        <w:t>.</w:t>
      </w:r>
      <w:r>
        <w:rPr>
          <w:rFonts w:ascii="宋体" w:hAnsi="宋体" w:hint="eastAsia"/>
          <w:sz w:val="24"/>
          <w:szCs w:val="24"/>
        </w:rPr>
        <w:t>投标时应注意的事项：</w:t>
      </w:r>
    </w:p>
    <w:p w:rsidR="006A0990" w:rsidRDefault="006A0990" w:rsidP="006A0990">
      <w:pPr>
        <w:spacing w:line="360" w:lineRule="auto"/>
        <w:ind w:firstLineChars="150" w:firstLine="360"/>
        <w:rPr>
          <w:rFonts w:ascii="宋体"/>
          <w:sz w:val="24"/>
          <w:szCs w:val="24"/>
        </w:rPr>
      </w:pPr>
      <w:r>
        <w:rPr>
          <w:rFonts w:ascii="宋体" w:hAnsi="宋体"/>
          <w:sz w:val="24"/>
          <w:szCs w:val="24"/>
        </w:rPr>
        <w:t>1</w:t>
      </w:r>
      <w:r>
        <w:rPr>
          <w:rFonts w:ascii="宋体" w:hAnsi="宋体" w:hint="eastAsia"/>
          <w:sz w:val="24"/>
          <w:szCs w:val="24"/>
        </w:rPr>
        <w:t>）</w:t>
      </w:r>
      <w:proofErr w:type="gramStart"/>
      <w:r>
        <w:rPr>
          <w:rFonts w:ascii="宋体" w:hAnsi="宋体" w:hint="eastAsia"/>
          <w:sz w:val="24"/>
          <w:szCs w:val="24"/>
        </w:rPr>
        <w:t>标函的</w:t>
      </w:r>
      <w:proofErr w:type="gramEnd"/>
      <w:r>
        <w:rPr>
          <w:rFonts w:ascii="宋体" w:hAnsi="宋体" w:hint="eastAsia"/>
          <w:sz w:val="24"/>
          <w:szCs w:val="24"/>
        </w:rPr>
        <w:t>内容包括：</w:t>
      </w:r>
    </w:p>
    <w:p w:rsidR="006A0990" w:rsidRDefault="006A0990" w:rsidP="006A0990">
      <w:pPr>
        <w:spacing w:line="360" w:lineRule="auto"/>
        <w:ind w:firstLineChars="200" w:firstLine="480"/>
        <w:rPr>
          <w:rFonts w:ascii="宋体"/>
          <w:color w:val="000000"/>
          <w:sz w:val="24"/>
          <w:szCs w:val="24"/>
        </w:rPr>
      </w:pPr>
      <w:r>
        <w:rPr>
          <w:rFonts w:ascii="宋体" w:hAnsi="宋体" w:hint="eastAsia"/>
          <w:sz w:val="24"/>
          <w:szCs w:val="24"/>
        </w:rPr>
        <w:t>①</w:t>
      </w:r>
      <w:r>
        <w:rPr>
          <w:rFonts w:ascii="宋体" w:hAnsi="宋体"/>
          <w:sz w:val="24"/>
          <w:szCs w:val="24"/>
        </w:rPr>
        <w:t xml:space="preserve"> </w:t>
      </w:r>
      <w:r>
        <w:rPr>
          <w:rFonts w:ascii="宋体" w:hAnsi="宋体" w:hint="eastAsia"/>
          <w:color w:val="000000"/>
          <w:sz w:val="24"/>
          <w:szCs w:val="24"/>
        </w:rPr>
        <w:t>综合说明、</w:t>
      </w:r>
      <w:proofErr w:type="gramStart"/>
      <w:r>
        <w:rPr>
          <w:rFonts w:ascii="宋体" w:hAnsi="宋体" w:hint="eastAsia"/>
          <w:color w:val="000000"/>
          <w:sz w:val="24"/>
          <w:szCs w:val="24"/>
        </w:rPr>
        <w:t>标函摘要</w:t>
      </w:r>
      <w:proofErr w:type="gramEnd"/>
      <w:r>
        <w:rPr>
          <w:rFonts w:ascii="宋体" w:hAnsi="宋体" w:hint="eastAsia"/>
          <w:color w:val="000000"/>
          <w:sz w:val="24"/>
          <w:szCs w:val="24"/>
        </w:rPr>
        <w:t>；</w:t>
      </w:r>
    </w:p>
    <w:p w:rsidR="006A0990" w:rsidRDefault="006A0990" w:rsidP="006A0990">
      <w:pPr>
        <w:spacing w:line="360" w:lineRule="auto"/>
        <w:ind w:firstLineChars="200" w:firstLine="480"/>
        <w:rPr>
          <w:rFonts w:ascii="宋体"/>
          <w:color w:val="000000"/>
          <w:sz w:val="24"/>
          <w:szCs w:val="24"/>
        </w:rPr>
      </w:pPr>
      <w:r>
        <w:rPr>
          <w:rFonts w:ascii="宋体" w:hAnsi="宋体" w:hint="eastAsia"/>
          <w:color w:val="000000"/>
          <w:sz w:val="24"/>
          <w:szCs w:val="24"/>
        </w:rPr>
        <w:t>②</w:t>
      </w:r>
      <w:r>
        <w:rPr>
          <w:rFonts w:ascii="宋体" w:hAnsi="宋体"/>
          <w:color w:val="000000"/>
          <w:sz w:val="24"/>
          <w:szCs w:val="24"/>
        </w:rPr>
        <w:t xml:space="preserve"> </w:t>
      </w:r>
      <w:r>
        <w:rPr>
          <w:rFonts w:ascii="宋体" w:hAnsi="宋体" w:hint="eastAsia"/>
          <w:color w:val="000000"/>
          <w:sz w:val="24"/>
          <w:szCs w:val="24"/>
        </w:rPr>
        <w:t>工程量、单价、工程总造价及其构成，优惠造价等</w:t>
      </w:r>
    </w:p>
    <w:p w:rsidR="006A0990" w:rsidRDefault="006A0990" w:rsidP="006A0990">
      <w:pPr>
        <w:spacing w:line="360" w:lineRule="auto"/>
        <w:ind w:firstLineChars="150" w:firstLine="36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）有关本工程中的项目均应按附件所列报价，并说明各种费用和优惠条件；</w:t>
      </w:r>
    </w:p>
    <w:p w:rsidR="006A0990" w:rsidRDefault="006A0990" w:rsidP="006A0990">
      <w:pPr>
        <w:spacing w:line="360" w:lineRule="auto"/>
        <w:ind w:firstLineChars="150" w:firstLine="36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）对未中标单位不给予任何经济补偿。</w:t>
      </w:r>
    </w:p>
    <w:p w:rsidR="006A0990" w:rsidRDefault="006A0990" w:rsidP="006A0990">
      <w:pPr>
        <w:spacing w:line="360" w:lineRule="auto"/>
        <w:rPr>
          <w:rFonts w:ascii="宋体"/>
          <w:sz w:val="24"/>
          <w:szCs w:val="24"/>
        </w:rPr>
      </w:pPr>
      <w:r>
        <w:rPr>
          <w:rFonts w:ascii="宋体" w:hAnsi="宋体"/>
          <w:sz w:val="24"/>
          <w:szCs w:val="24"/>
        </w:rPr>
        <w:t>7</w:t>
      </w:r>
      <w:r>
        <w:rPr>
          <w:rFonts w:ascii="宋体"/>
          <w:sz w:val="24"/>
          <w:szCs w:val="24"/>
        </w:rPr>
        <w:t>.</w:t>
      </w:r>
      <w:r>
        <w:rPr>
          <w:rFonts w:ascii="宋体" w:hAnsi="宋体" w:hint="eastAsia"/>
          <w:sz w:val="24"/>
          <w:szCs w:val="24"/>
        </w:rPr>
        <w:t>工程价款的支付和结算：</w:t>
      </w:r>
    </w:p>
    <w:p w:rsidR="006A0990" w:rsidRDefault="006A0990" w:rsidP="006A0990">
      <w:pPr>
        <w:spacing w:line="360" w:lineRule="auto"/>
        <w:ind w:firstLineChars="200" w:firstLine="480"/>
        <w:rPr>
          <w:rFonts w:ascii="宋体"/>
          <w:sz w:val="24"/>
          <w:szCs w:val="24"/>
        </w:rPr>
      </w:pPr>
      <w:r>
        <w:rPr>
          <w:rFonts w:ascii="宋体" w:hAnsi="宋体" w:hint="eastAsia"/>
          <w:sz w:val="24"/>
          <w:szCs w:val="24"/>
        </w:rPr>
        <w:t>工程预付款</w:t>
      </w:r>
      <w:r>
        <w:rPr>
          <w:rFonts w:ascii="宋体" w:hAnsi="宋体"/>
          <w:sz w:val="24"/>
          <w:szCs w:val="24"/>
        </w:rPr>
        <w:t>30%</w:t>
      </w:r>
      <w:r>
        <w:rPr>
          <w:rFonts w:ascii="宋体" w:hAnsi="宋体" w:hint="eastAsia"/>
          <w:sz w:val="24"/>
          <w:szCs w:val="24"/>
        </w:rPr>
        <w:t>，工程完工并经双方验收合格，建设单位收到施工单位全额增值税专用发票后于</w:t>
      </w:r>
      <w:r>
        <w:rPr>
          <w:rFonts w:ascii="宋体" w:hAnsi="宋体"/>
          <w:sz w:val="24"/>
          <w:szCs w:val="24"/>
        </w:rPr>
        <w:t>10</w:t>
      </w:r>
      <w:r>
        <w:rPr>
          <w:rFonts w:ascii="宋体" w:hAnsi="宋体" w:hint="eastAsia"/>
          <w:sz w:val="24"/>
          <w:szCs w:val="24"/>
        </w:rPr>
        <w:t>日内一次付清工程款。</w:t>
      </w:r>
    </w:p>
    <w:p w:rsidR="006A0990" w:rsidRDefault="006A0990" w:rsidP="006A0990">
      <w:pPr>
        <w:spacing w:line="360" w:lineRule="auto"/>
        <w:rPr>
          <w:rFonts w:ascii="宋体"/>
          <w:sz w:val="24"/>
          <w:szCs w:val="24"/>
        </w:rPr>
      </w:pPr>
      <w:r>
        <w:rPr>
          <w:rFonts w:ascii="宋体" w:hAnsi="宋体"/>
          <w:sz w:val="24"/>
          <w:szCs w:val="24"/>
        </w:rPr>
        <w:t>8</w:t>
      </w:r>
      <w:r>
        <w:rPr>
          <w:rFonts w:ascii="宋体"/>
          <w:sz w:val="24"/>
          <w:szCs w:val="24"/>
        </w:rPr>
        <w:t>.</w:t>
      </w:r>
      <w:r>
        <w:rPr>
          <w:rFonts w:ascii="宋体" w:hAnsi="宋体" w:hint="eastAsia"/>
          <w:sz w:val="24"/>
          <w:szCs w:val="24"/>
        </w:rPr>
        <w:t>其它事项：</w:t>
      </w:r>
    </w:p>
    <w:p w:rsidR="006A0990" w:rsidRDefault="006A0990" w:rsidP="006A0990">
      <w:pPr>
        <w:spacing w:line="360" w:lineRule="auto"/>
        <w:ind w:firstLineChars="150" w:firstLine="360"/>
        <w:rPr>
          <w:rFonts w:ascii="宋体"/>
          <w:sz w:val="24"/>
          <w:szCs w:val="24"/>
        </w:rPr>
      </w:pPr>
      <w:r>
        <w:rPr>
          <w:rFonts w:ascii="宋体" w:hAnsi="宋体"/>
          <w:sz w:val="24"/>
          <w:szCs w:val="24"/>
        </w:rPr>
        <w:t>1</w:t>
      </w:r>
      <w:r>
        <w:rPr>
          <w:rFonts w:ascii="宋体" w:hAnsi="宋体" w:hint="eastAsia"/>
          <w:color w:val="000000"/>
          <w:sz w:val="24"/>
          <w:szCs w:val="24"/>
        </w:rPr>
        <w:t>）</w:t>
      </w:r>
      <w:r>
        <w:rPr>
          <w:rFonts w:ascii="宋体" w:hAnsi="宋体" w:hint="eastAsia"/>
          <w:sz w:val="24"/>
          <w:szCs w:val="24"/>
        </w:rPr>
        <w:t>本招标文件的解释权属于建设单位。</w:t>
      </w:r>
    </w:p>
    <w:p w:rsidR="006A0990" w:rsidRDefault="006A0990" w:rsidP="006A0990">
      <w:pPr>
        <w:spacing w:line="360" w:lineRule="auto"/>
        <w:ind w:firstLineChars="150" w:firstLine="360"/>
        <w:rPr>
          <w:rFonts w:ascii="宋体"/>
          <w:sz w:val="24"/>
          <w:szCs w:val="24"/>
        </w:rPr>
      </w:pPr>
      <w:r>
        <w:rPr>
          <w:rFonts w:ascii="宋体" w:hAnsi="宋体"/>
          <w:sz w:val="24"/>
          <w:szCs w:val="24"/>
        </w:rPr>
        <w:t>2</w:t>
      </w:r>
      <w:r>
        <w:rPr>
          <w:rFonts w:ascii="宋体" w:hAnsi="宋体" w:hint="eastAsia"/>
          <w:color w:val="000000"/>
          <w:sz w:val="24"/>
          <w:szCs w:val="24"/>
        </w:rPr>
        <w:t>）</w:t>
      </w:r>
      <w:r>
        <w:rPr>
          <w:rFonts w:ascii="宋体" w:hAnsi="宋体" w:hint="eastAsia"/>
          <w:sz w:val="24"/>
          <w:szCs w:val="24"/>
        </w:rPr>
        <w:t>招议</w:t>
      </w:r>
      <w:proofErr w:type="gramStart"/>
      <w:r>
        <w:rPr>
          <w:rFonts w:ascii="宋体" w:hAnsi="宋体" w:hint="eastAsia"/>
          <w:sz w:val="24"/>
          <w:szCs w:val="24"/>
        </w:rPr>
        <w:t>标单位</w:t>
      </w:r>
      <w:proofErr w:type="gramEnd"/>
      <w:r>
        <w:rPr>
          <w:rFonts w:ascii="宋体" w:hAnsi="宋体" w:hint="eastAsia"/>
          <w:sz w:val="24"/>
          <w:szCs w:val="24"/>
        </w:rPr>
        <w:t>联系人</w:t>
      </w:r>
      <w:r>
        <w:rPr>
          <w:rFonts w:ascii="宋体" w:hAnsi="宋体"/>
          <w:sz w:val="24"/>
          <w:szCs w:val="24"/>
        </w:rPr>
        <w:t>/</w:t>
      </w:r>
      <w:r>
        <w:rPr>
          <w:rFonts w:ascii="宋体" w:hAnsi="宋体" w:hint="eastAsia"/>
          <w:sz w:val="24"/>
          <w:szCs w:val="24"/>
        </w:rPr>
        <w:t>电话：</w:t>
      </w:r>
    </w:p>
    <w:p w:rsidR="006A0990" w:rsidRDefault="006A0990" w:rsidP="006A0990">
      <w:pPr>
        <w:spacing w:line="360" w:lineRule="auto"/>
        <w:ind w:firstLineChars="150" w:firstLine="360"/>
        <w:rPr>
          <w:rFonts w:ascii="宋体"/>
          <w:sz w:val="24"/>
          <w:szCs w:val="24"/>
        </w:rPr>
      </w:pPr>
      <w:r>
        <w:rPr>
          <w:rFonts w:ascii="宋体" w:hAnsi="宋体"/>
          <w:sz w:val="24"/>
          <w:szCs w:val="24"/>
        </w:rPr>
        <w:t>3</w:t>
      </w:r>
      <w:r>
        <w:rPr>
          <w:rFonts w:ascii="宋体" w:hAnsi="宋体" w:hint="eastAsia"/>
          <w:color w:val="000000"/>
          <w:sz w:val="24"/>
          <w:szCs w:val="24"/>
        </w:rPr>
        <w:t>）</w:t>
      </w:r>
      <w:r>
        <w:rPr>
          <w:rFonts w:ascii="宋体" w:hAnsi="宋体" w:hint="eastAsia"/>
          <w:sz w:val="24"/>
          <w:szCs w:val="24"/>
        </w:rPr>
        <w:t>本招标文件未明事宜，待确定中标单位后建设单位与中标单位澄清。</w:t>
      </w: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Pr="004A67C2" w:rsidRDefault="006A0990" w:rsidP="006A0990">
      <w:pPr>
        <w:spacing w:line="360" w:lineRule="auto"/>
        <w:rPr>
          <w:rFonts w:ascii="宋体"/>
          <w:sz w:val="24"/>
          <w:szCs w:val="24"/>
        </w:rPr>
      </w:pPr>
    </w:p>
    <w:p w:rsidR="006A0990" w:rsidRDefault="006A0990" w:rsidP="006A0990">
      <w:pPr>
        <w:spacing w:line="360" w:lineRule="auto"/>
        <w:rPr>
          <w:rFonts w:ascii="宋体"/>
          <w:sz w:val="24"/>
          <w:szCs w:val="24"/>
        </w:rPr>
      </w:pPr>
    </w:p>
    <w:p w:rsidR="006A0990" w:rsidRPr="00342413" w:rsidRDefault="006A0990" w:rsidP="006A0990">
      <w:pPr>
        <w:autoSpaceDE w:val="0"/>
        <w:autoSpaceDN w:val="0"/>
        <w:adjustRightInd w:val="0"/>
        <w:spacing w:line="480" w:lineRule="auto"/>
        <w:jc w:val="center"/>
        <w:outlineLvl w:val="0"/>
        <w:rPr>
          <w:rFonts w:asciiTheme="minorEastAsia" w:eastAsiaTheme="minorEastAsia" w:hAnsiTheme="minorEastAsia" w:cs="Times New Roman"/>
          <w:b/>
          <w:sz w:val="52"/>
          <w:szCs w:val="52"/>
          <w:lang w:val="zh-CN"/>
        </w:rPr>
      </w:pPr>
      <w:r>
        <w:rPr>
          <w:rFonts w:asciiTheme="minorEastAsia" w:eastAsiaTheme="minorEastAsia" w:hAnsiTheme="minorEastAsia" w:cs="Times New Roman" w:hint="eastAsia"/>
          <w:b/>
          <w:sz w:val="52"/>
          <w:szCs w:val="52"/>
          <w:lang w:val="zh-CN"/>
        </w:rPr>
        <w:t>五、</w:t>
      </w:r>
      <w:r w:rsidRPr="00342413">
        <w:rPr>
          <w:rFonts w:asciiTheme="minorEastAsia" w:eastAsiaTheme="minorEastAsia" w:hAnsiTheme="minorEastAsia" w:cs="Times New Roman" w:hint="eastAsia"/>
          <w:b/>
          <w:sz w:val="52"/>
          <w:szCs w:val="52"/>
          <w:lang w:val="zh-CN"/>
        </w:rPr>
        <w:t>投标承诺书</w:t>
      </w:r>
    </w:p>
    <w:p w:rsidR="006A0990" w:rsidRDefault="006A0990" w:rsidP="006A0990">
      <w:pPr>
        <w:autoSpaceDE w:val="0"/>
        <w:autoSpaceDN w:val="0"/>
        <w:adjustRightInd w:val="0"/>
        <w:spacing w:line="360" w:lineRule="auto"/>
        <w:rPr>
          <w:rFonts w:ascii="宋体"/>
          <w:color w:val="000000"/>
          <w:sz w:val="24"/>
          <w:szCs w:val="24"/>
        </w:rPr>
      </w:pPr>
      <w:r>
        <w:rPr>
          <w:rFonts w:ascii="宋体" w:hAnsi="宋体" w:hint="eastAsia"/>
          <w:color w:val="000000"/>
          <w:sz w:val="24"/>
          <w:szCs w:val="24"/>
        </w:rPr>
        <w:t>致</w:t>
      </w:r>
      <w:r>
        <w:rPr>
          <w:rFonts w:ascii="宋体" w:hAnsi="宋体" w:hint="eastAsia"/>
          <w:color w:val="000000"/>
          <w:sz w:val="24"/>
          <w:szCs w:val="24"/>
          <w:u w:val="single"/>
        </w:rPr>
        <w:t>深圳市罗湖区人民医院</w:t>
      </w:r>
      <w:r>
        <w:rPr>
          <w:rFonts w:ascii="宋体" w:hAnsi="宋体" w:hint="eastAsia"/>
          <w:color w:val="000000"/>
          <w:sz w:val="24"/>
          <w:szCs w:val="24"/>
        </w:rPr>
        <w:t>：</w:t>
      </w:r>
    </w:p>
    <w:p w:rsidR="006A0990" w:rsidRDefault="006A0990" w:rsidP="006A0990">
      <w:pPr>
        <w:spacing w:line="360" w:lineRule="auto"/>
        <w:ind w:firstLineChars="100" w:firstLine="240"/>
        <w:rPr>
          <w:rFonts w:ascii="宋体"/>
          <w:color w:val="000000"/>
          <w:sz w:val="24"/>
          <w:szCs w:val="24"/>
        </w:rPr>
      </w:pPr>
      <w:r>
        <w:rPr>
          <w:rFonts w:ascii="宋体" w:hAnsi="宋体" w:hint="eastAsia"/>
          <w:color w:val="000000"/>
          <w:sz w:val="24"/>
          <w:szCs w:val="24"/>
        </w:rPr>
        <w:t>根据贵方</w:t>
      </w:r>
      <w:r>
        <w:rPr>
          <w:rFonts w:ascii="宋体" w:hAnsi="宋体" w:hint="eastAsia"/>
          <w:color w:val="000000"/>
          <w:sz w:val="24"/>
          <w:szCs w:val="24"/>
          <w:u w:val="single"/>
        </w:rPr>
        <w:t>“</w:t>
      </w:r>
      <w:r>
        <w:rPr>
          <w:rFonts w:ascii="宋体"/>
          <w:color w:val="000000"/>
          <w:sz w:val="24"/>
          <w:szCs w:val="24"/>
          <w:u w:val="single"/>
        </w:rPr>
        <w:t>    </w:t>
      </w:r>
      <w:r>
        <w:rPr>
          <w:rFonts w:ascii="宋体" w:hAnsi="宋体" w:hint="eastAsia"/>
          <w:color w:val="000000"/>
          <w:sz w:val="24"/>
          <w:szCs w:val="24"/>
        </w:rPr>
        <w:t>”的招标公告，正式授权</w:t>
      </w:r>
      <w:r>
        <w:rPr>
          <w:rFonts w:ascii="宋体"/>
          <w:color w:val="000000"/>
          <w:sz w:val="24"/>
          <w:szCs w:val="24"/>
          <w:u w:val="single"/>
        </w:rPr>
        <w:t>   </w:t>
      </w:r>
      <w:r>
        <w:rPr>
          <w:rFonts w:ascii="宋体" w:hAnsi="宋体" w:hint="eastAsia"/>
          <w:color w:val="000000"/>
          <w:sz w:val="24"/>
          <w:szCs w:val="24"/>
          <w:u w:val="single"/>
        </w:rPr>
        <w:t>（姓名）</w:t>
      </w:r>
      <w:r>
        <w:rPr>
          <w:rFonts w:ascii="宋体" w:hAnsi="宋体" w:hint="eastAsia"/>
          <w:color w:val="000000"/>
          <w:sz w:val="24"/>
          <w:szCs w:val="24"/>
        </w:rPr>
        <w:t>代表投标人参加该项目的投标活动。我方已详细审查全部招标文件和有关附件，据此我方郑重声明以下诸点，并对之负相应的法律责任。</w:t>
      </w:r>
      <w:proofErr w:type="gramStart"/>
      <w:r>
        <w:rPr>
          <w:rFonts w:ascii="宋体" w:hAnsi="宋体" w:hint="eastAsia"/>
          <w:color w:val="000000"/>
          <w:sz w:val="24"/>
          <w:szCs w:val="24"/>
        </w:rPr>
        <w:t>兹宣布</w:t>
      </w:r>
      <w:proofErr w:type="gramEnd"/>
      <w:r>
        <w:rPr>
          <w:rFonts w:ascii="宋体" w:hAnsi="宋体" w:hint="eastAsia"/>
          <w:color w:val="000000"/>
          <w:sz w:val="24"/>
          <w:szCs w:val="24"/>
        </w:rPr>
        <w:t>同意如下：</w:t>
      </w:r>
      <w:r>
        <w:rPr>
          <w:rFonts w:ascii="宋体"/>
          <w:color w:val="000000"/>
          <w:sz w:val="24"/>
          <w:szCs w:val="24"/>
        </w:rPr>
        <w:br/>
      </w:r>
      <w:r>
        <w:rPr>
          <w:rFonts w:ascii="宋体" w:hAnsi="宋体"/>
          <w:color w:val="000000"/>
          <w:sz w:val="24"/>
          <w:szCs w:val="24"/>
        </w:rPr>
        <w:t>1</w:t>
      </w:r>
      <w:r>
        <w:rPr>
          <w:rFonts w:ascii="宋体" w:hAnsi="宋体" w:hint="eastAsia"/>
          <w:color w:val="000000"/>
          <w:sz w:val="24"/>
          <w:szCs w:val="24"/>
        </w:rPr>
        <w:t>、按招标文件规定提供的投标报价为</w:t>
      </w:r>
      <w:r>
        <w:rPr>
          <w:rFonts w:ascii="宋体"/>
          <w:color w:val="000000"/>
          <w:sz w:val="24"/>
          <w:szCs w:val="24"/>
          <w:u w:val="single"/>
        </w:rPr>
        <w:t>       </w:t>
      </w:r>
      <w:r>
        <w:rPr>
          <w:rFonts w:ascii="宋体" w:hAnsi="宋体" w:hint="eastAsia"/>
          <w:color w:val="000000"/>
          <w:sz w:val="24"/>
          <w:szCs w:val="24"/>
        </w:rPr>
        <w:t>。</w:t>
      </w:r>
      <w:r>
        <w:rPr>
          <w:rFonts w:ascii="宋体"/>
          <w:color w:val="000000"/>
          <w:sz w:val="24"/>
          <w:szCs w:val="24"/>
        </w:rPr>
        <w:br/>
      </w:r>
      <w:r>
        <w:rPr>
          <w:rFonts w:ascii="宋体" w:hAnsi="宋体"/>
          <w:color w:val="000000"/>
          <w:sz w:val="24"/>
          <w:szCs w:val="24"/>
        </w:rPr>
        <w:t>2</w:t>
      </w:r>
      <w:r>
        <w:rPr>
          <w:rFonts w:ascii="宋体" w:hAnsi="宋体" w:hint="eastAsia"/>
          <w:color w:val="000000"/>
          <w:sz w:val="24"/>
          <w:szCs w:val="24"/>
        </w:rPr>
        <w:t>、我方根据招标文件的规定，严格履行合同的责任和义务</w:t>
      </w:r>
      <w:r>
        <w:rPr>
          <w:rFonts w:ascii="宋体"/>
          <w:color w:val="000000"/>
          <w:sz w:val="24"/>
          <w:szCs w:val="24"/>
        </w:rPr>
        <w:t>,</w:t>
      </w:r>
      <w:r>
        <w:rPr>
          <w:rFonts w:ascii="宋体" w:hAnsi="宋体" w:hint="eastAsia"/>
          <w:color w:val="000000"/>
          <w:sz w:val="24"/>
          <w:szCs w:val="24"/>
        </w:rPr>
        <w:t>并保证于买方要求的内容提供服务。</w:t>
      </w:r>
      <w:r>
        <w:rPr>
          <w:rFonts w:ascii="宋体"/>
          <w:color w:val="000000"/>
          <w:sz w:val="24"/>
          <w:szCs w:val="24"/>
        </w:rPr>
        <w:br/>
      </w:r>
      <w:r>
        <w:rPr>
          <w:rFonts w:ascii="宋体" w:hAnsi="宋体"/>
          <w:color w:val="000000"/>
          <w:sz w:val="24"/>
          <w:szCs w:val="24"/>
        </w:rPr>
        <w:t>3</w:t>
      </w:r>
      <w:r>
        <w:rPr>
          <w:rFonts w:ascii="宋体" w:hAnsi="宋体" w:hint="eastAsia"/>
          <w:color w:val="000000"/>
          <w:sz w:val="24"/>
          <w:szCs w:val="24"/>
        </w:rPr>
        <w:t>、我方已详细审核全部招标文件，我方知道必须放弃提出含糊不清或误解的问题的权利。</w:t>
      </w:r>
      <w:r>
        <w:rPr>
          <w:rFonts w:ascii="宋体"/>
          <w:color w:val="000000"/>
          <w:sz w:val="24"/>
          <w:szCs w:val="24"/>
        </w:rPr>
        <w:br/>
      </w:r>
      <w:r>
        <w:rPr>
          <w:rFonts w:ascii="宋体" w:hAnsi="宋体"/>
          <w:color w:val="000000"/>
          <w:sz w:val="24"/>
          <w:szCs w:val="24"/>
        </w:rPr>
        <w:t>4</w:t>
      </w:r>
      <w:r>
        <w:rPr>
          <w:rFonts w:ascii="宋体" w:hAnsi="宋体" w:hint="eastAsia"/>
          <w:color w:val="000000"/>
          <w:sz w:val="24"/>
          <w:szCs w:val="24"/>
        </w:rPr>
        <w:t>、我方同意从报价前须知附表中规定的招标日期起遵循本投标书，并在投标有效期之内均具有约束力。</w:t>
      </w:r>
      <w:r>
        <w:rPr>
          <w:rFonts w:ascii="宋体"/>
          <w:color w:val="000000"/>
          <w:sz w:val="24"/>
          <w:szCs w:val="24"/>
        </w:rPr>
        <w:br/>
      </w:r>
      <w:r>
        <w:rPr>
          <w:rFonts w:ascii="宋体" w:hAnsi="宋体"/>
          <w:color w:val="000000"/>
          <w:sz w:val="24"/>
          <w:szCs w:val="24"/>
        </w:rPr>
        <w:t>5</w:t>
      </w:r>
      <w:r>
        <w:rPr>
          <w:rFonts w:ascii="宋体" w:hAnsi="宋体" w:hint="eastAsia"/>
          <w:color w:val="000000"/>
          <w:sz w:val="24"/>
          <w:szCs w:val="24"/>
        </w:rPr>
        <w:t>、如果在招标后规定的有效期内撤回报价，我方愿意赔偿由此给采购人造成的相关一切损失。</w:t>
      </w:r>
      <w:r>
        <w:rPr>
          <w:rFonts w:ascii="宋体"/>
          <w:color w:val="000000"/>
          <w:sz w:val="24"/>
          <w:szCs w:val="24"/>
        </w:rPr>
        <w:br/>
      </w:r>
      <w:r>
        <w:rPr>
          <w:rFonts w:ascii="宋体" w:hAnsi="宋体"/>
          <w:color w:val="000000"/>
          <w:sz w:val="24"/>
          <w:szCs w:val="24"/>
        </w:rPr>
        <w:t>6</w:t>
      </w:r>
      <w:r>
        <w:rPr>
          <w:rFonts w:ascii="宋体" w:hAnsi="宋体" w:hint="eastAsia"/>
          <w:color w:val="000000"/>
          <w:sz w:val="24"/>
          <w:szCs w:val="24"/>
        </w:rPr>
        <w:t>、我方同意向贵方提供贵方可能另外要求的与其投标有关的任何证据或资料。</w:t>
      </w:r>
      <w:r>
        <w:rPr>
          <w:rFonts w:ascii="宋体"/>
          <w:color w:val="000000"/>
          <w:sz w:val="24"/>
          <w:szCs w:val="24"/>
        </w:rPr>
        <w:br/>
      </w:r>
    </w:p>
    <w:p w:rsidR="006A0990" w:rsidRDefault="006A0990" w:rsidP="006A0990">
      <w:pPr>
        <w:spacing w:line="360" w:lineRule="auto"/>
        <w:rPr>
          <w:rFonts w:ascii="宋体"/>
          <w:color w:val="000000"/>
          <w:sz w:val="24"/>
          <w:szCs w:val="24"/>
        </w:rPr>
      </w:pPr>
    </w:p>
    <w:p w:rsidR="006A0990" w:rsidRDefault="006A0990" w:rsidP="006A0990">
      <w:pPr>
        <w:spacing w:line="360" w:lineRule="auto"/>
        <w:jc w:val="left"/>
        <w:rPr>
          <w:rFonts w:ascii="宋体"/>
          <w:color w:val="000000"/>
          <w:sz w:val="24"/>
          <w:szCs w:val="24"/>
        </w:rPr>
      </w:pPr>
      <w:r>
        <w:rPr>
          <w:rFonts w:ascii="宋体" w:hAnsi="宋体" w:hint="eastAsia"/>
          <w:color w:val="000000"/>
          <w:sz w:val="24"/>
          <w:szCs w:val="24"/>
        </w:rPr>
        <w:t>投标单位：</w:t>
      </w:r>
      <w:r>
        <w:rPr>
          <w:rFonts w:ascii="宋体"/>
          <w:color w:val="000000"/>
          <w:sz w:val="24"/>
          <w:szCs w:val="24"/>
        </w:rPr>
        <w:t>         </w:t>
      </w:r>
      <w:r>
        <w:rPr>
          <w:rFonts w:ascii="宋体" w:hAnsi="宋体"/>
          <w:color w:val="000000"/>
          <w:sz w:val="24"/>
          <w:szCs w:val="24"/>
        </w:rPr>
        <w:t xml:space="preserve"> </w:t>
      </w:r>
      <w:r>
        <w:rPr>
          <w:rFonts w:ascii="宋体" w:hAnsi="宋体" w:hint="eastAsia"/>
          <w:color w:val="000000"/>
          <w:sz w:val="24"/>
          <w:szCs w:val="24"/>
        </w:rPr>
        <w:t>（公章）</w:t>
      </w:r>
    </w:p>
    <w:p w:rsidR="006A0990" w:rsidRDefault="006A0990" w:rsidP="006A0990">
      <w:pPr>
        <w:spacing w:line="360" w:lineRule="auto"/>
        <w:jc w:val="left"/>
        <w:rPr>
          <w:rFonts w:ascii="宋体"/>
          <w:color w:val="000000"/>
          <w:sz w:val="24"/>
          <w:szCs w:val="24"/>
        </w:rPr>
      </w:pPr>
    </w:p>
    <w:p w:rsidR="006A0990" w:rsidRDefault="006A0990" w:rsidP="006A0990">
      <w:pPr>
        <w:spacing w:line="360" w:lineRule="auto"/>
        <w:jc w:val="left"/>
        <w:rPr>
          <w:rFonts w:ascii="宋体"/>
          <w:color w:val="000000"/>
          <w:sz w:val="24"/>
          <w:szCs w:val="24"/>
        </w:rPr>
      </w:pPr>
      <w:r>
        <w:rPr>
          <w:rFonts w:ascii="宋体" w:hAnsi="宋体" w:hint="eastAsia"/>
          <w:color w:val="000000"/>
          <w:sz w:val="24"/>
          <w:szCs w:val="24"/>
        </w:rPr>
        <w:t>投标委托人：</w:t>
      </w:r>
    </w:p>
    <w:p w:rsidR="006A0990" w:rsidRDefault="006A0990" w:rsidP="006A0990">
      <w:pPr>
        <w:spacing w:line="360" w:lineRule="auto"/>
        <w:jc w:val="left"/>
        <w:rPr>
          <w:rFonts w:ascii="宋体"/>
          <w:color w:val="000000"/>
          <w:sz w:val="24"/>
          <w:szCs w:val="24"/>
        </w:rPr>
      </w:pPr>
    </w:p>
    <w:p w:rsidR="006A0990" w:rsidRDefault="006A0990" w:rsidP="006A0990">
      <w:pPr>
        <w:spacing w:line="360" w:lineRule="auto"/>
        <w:jc w:val="left"/>
        <w:rPr>
          <w:rFonts w:ascii="宋体"/>
          <w:color w:val="000000"/>
          <w:sz w:val="24"/>
          <w:szCs w:val="24"/>
        </w:rPr>
      </w:pPr>
      <w:r>
        <w:rPr>
          <w:rFonts w:ascii="宋体" w:hAnsi="宋体" w:hint="eastAsia"/>
          <w:color w:val="000000"/>
          <w:sz w:val="24"/>
          <w:szCs w:val="24"/>
        </w:rPr>
        <w:t>日</w:t>
      </w:r>
      <w:r>
        <w:rPr>
          <w:rFonts w:ascii="宋体"/>
          <w:color w:val="000000"/>
          <w:sz w:val="24"/>
          <w:szCs w:val="24"/>
        </w:rPr>
        <w:t>   </w:t>
      </w:r>
      <w:r>
        <w:rPr>
          <w:rFonts w:ascii="宋体" w:hAnsi="宋体"/>
          <w:color w:val="000000"/>
          <w:sz w:val="24"/>
          <w:szCs w:val="24"/>
        </w:rPr>
        <w:t xml:space="preserve"> </w:t>
      </w:r>
      <w:r>
        <w:rPr>
          <w:rFonts w:ascii="宋体" w:hAnsi="宋体" w:hint="eastAsia"/>
          <w:color w:val="000000"/>
          <w:sz w:val="24"/>
          <w:szCs w:val="24"/>
        </w:rPr>
        <w:t>期：</w:t>
      </w:r>
      <w:r>
        <w:rPr>
          <w:rFonts w:ascii="宋体"/>
          <w:color w:val="000000"/>
          <w:sz w:val="24"/>
          <w:szCs w:val="24"/>
        </w:rPr>
        <w:t> </w:t>
      </w:r>
    </w:p>
    <w:p w:rsidR="00DA6D33" w:rsidRDefault="00DA6D33"/>
    <w:sectPr w:rsidR="00DA6D33">
      <w:headerReference w:type="default" r:id="rId5"/>
      <w:footerReference w:type="default" r:id="rId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43" w:usb2="00000009" w:usb3="00000000" w:csb0="000001FF" w:csb1="00000000"/>
  </w:font>
  <w:font w:name="方正书宋简体">
    <w:altName w:val="宋体"/>
    <w:panose1 w:val="00000000000000000000"/>
    <w:charset w:val="86"/>
    <w:family w:val="auto"/>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1B" w:rsidRDefault="006A0990">
    <w:pPr>
      <w:pStyle w:val="a4"/>
      <w:ind w:firstLineChars="4650" w:firstLine="8370"/>
      <w:rPr>
        <w:rFonts w:cs="Times New Roman"/>
      </w:rPr>
    </w:pPr>
    <w:r>
      <w:rPr>
        <w:rFonts w:cs="Times New Roman"/>
      </w:rPr>
      <w:t>H</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1B" w:rsidRDefault="006A0990">
    <w:pPr>
      <w:pStyle w:val="a6"/>
      <w:pBdr>
        <w:bottom w:val="none" w:sz="0" w:space="0" w:color="auto"/>
      </w:pBdr>
      <w:rPr>
        <w:rFonts w:eastAsia="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990"/>
    <w:rsid w:val="006A0990"/>
    <w:rsid w:val="00DA6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90"/>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A0990"/>
    <w:pPr>
      <w:spacing w:after="120"/>
    </w:pPr>
  </w:style>
  <w:style w:type="character" w:customStyle="1" w:styleId="Char">
    <w:name w:val="正文文本 Char"/>
    <w:basedOn w:val="a0"/>
    <w:link w:val="a3"/>
    <w:uiPriority w:val="99"/>
    <w:rsid w:val="006A0990"/>
    <w:rPr>
      <w:rFonts w:ascii="Times New Roman" w:eastAsia="宋体" w:hAnsi="Times New Roman" w:cs="宋体"/>
      <w:szCs w:val="21"/>
    </w:rPr>
  </w:style>
  <w:style w:type="paragraph" w:styleId="a4">
    <w:name w:val="footer"/>
    <w:basedOn w:val="a"/>
    <w:link w:val="Char0"/>
    <w:uiPriority w:val="99"/>
    <w:unhideWhenUsed/>
    <w:rsid w:val="006A0990"/>
    <w:pPr>
      <w:tabs>
        <w:tab w:val="center" w:pos="4153"/>
        <w:tab w:val="right" w:pos="8306"/>
      </w:tabs>
      <w:snapToGrid w:val="0"/>
      <w:jc w:val="left"/>
    </w:pPr>
    <w:rPr>
      <w:sz w:val="18"/>
      <w:szCs w:val="18"/>
    </w:rPr>
  </w:style>
  <w:style w:type="character" w:customStyle="1" w:styleId="Char0">
    <w:name w:val="页脚 Char"/>
    <w:basedOn w:val="a0"/>
    <w:link w:val="a4"/>
    <w:uiPriority w:val="99"/>
    <w:rsid w:val="006A0990"/>
    <w:rPr>
      <w:rFonts w:ascii="Times New Roman" w:eastAsia="宋体" w:hAnsi="Times New Roman" w:cs="宋体"/>
      <w:sz w:val="18"/>
      <w:szCs w:val="18"/>
    </w:rPr>
  </w:style>
  <w:style w:type="paragraph" w:customStyle="1" w:styleId="ParaCharCharCharCharCharCharChar">
    <w:name w:val="默认段落字体 Para Char Char Char Char Char Char Char"/>
    <w:basedOn w:val="a"/>
    <w:uiPriority w:val="99"/>
    <w:unhideWhenUsed/>
    <w:rsid w:val="006A0990"/>
    <w:pPr>
      <w:adjustRightInd w:val="0"/>
      <w:spacing w:line="360" w:lineRule="auto"/>
    </w:pPr>
    <w:rPr>
      <w:sz w:val="24"/>
      <w:szCs w:val="24"/>
    </w:rPr>
  </w:style>
  <w:style w:type="paragraph" w:styleId="a5">
    <w:name w:val="Normal (Web)"/>
    <w:basedOn w:val="a"/>
    <w:uiPriority w:val="99"/>
    <w:unhideWhenUsed/>
    <w:rsid w:val="006A0990"/>
    <w:pPr>
      <w:widowControl/>
      <w:spacing w:before="100" w:beforeAutospacing="1" w:after="100" w:afterAutospacing="1"/>
      <w:jc w:val="left"/>
    </w:pPr>
    <w:rPr>
      <w:rFonts w:ascii="宋体" w:hAnsi="宋体"/>
      <w:sz w:val="24"/>
      <w:szCs w:val="24"/>
    </w:rPr>
  </w:style>
  <w:style w:type="paragraph" w:styleId="a6">
    <w:name w:val="header"/>
    <w:basedOn w:val="a"/>
    <w:link w:val="Char1"/>
    <w:uiPriority w:val="99"/>
    <w:unhideWhenUsed/>
    <w:rsid w:val="006A09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A0990"/>
    <w:rPr>
      <w:rFonts w:ascii="Times New Roman" w:eastAsia="宋体" w:hAnsi="Times New Roman" w:cs="宋体"/>
      <w:sz w:val="18"/>
      <w:szCs w:val="18"/>
    </w:rPr>
  </w:style>
  <w:style w:type="paragraph" w:customStyle="1" w:styleId="093111511151">
    <w:name w:val="样式 宋体 小四 首行缩进:  0.93 厘米 段前: 11.15 磅 段后: 11.15 磅1"/>
    <w:basedOn w:val="a"/>
    <w:unhideWhenUsed/>
    <w:rsid w:val="006A0990"/>
    <w:pPr>
      <w:adjustRightInd w:val="0"/>
      <w:snapToGrid w:val="0"/>
      <w:ind w:leftChars="200" w:left="200"/>
    </w:pPr>
    <w:rPr>
      <w:rFonts w:ascii="宋体"/>
      <w:sz w:val="24"/>
      <w:szCs w:val="24"/>
    </w:rPr>
  </w:style>
  <w:style w:type="paragraph" w:customStyle="1" w:styleId="a7">
    <w:name w:val="表格中的文字"/>
    <w:basedOn w:val="a"/>
    <w:unhideWhenUsed/>
    <w:rsid w:val="006A0990"/>
    <w:pPr>
      <w:adjustRightInd w:val="0"/>
      <w:spacing w:line="360" w:lineRule="atLeast"/>
      <w:jc w:val="left"/>
      <w:textAlignment w:val="baseline"/>
    </w:pPr>
    <w:rPr>
      <w:rFonts w:eastAsia="方正书宋简体" w:cs="方正书宋简体"/>
      <w:sz w:val="18"/>
      <w:szCs w:val="18"/>
    </w:rPr>
  </w:style>
  <w:style w:type="paragraph" w:styleId="a8">
    <w:name w:val="Document Map"/>
    <w:basedOn w:val="a"/>
    <w:link w:val="Char2"/>
    <w:uiPriority w:val="99"/>
    <w:semiHidden/>
    <w:unhideWhenUsed/>
    <w:rsid w:val="006A0990"/>
    <w:rPr>
      <w:rFonts w:ascii="宋体"/>
      <w:sz w:val="18"/>
      <w:szCs w:val="18"/>
    </w:rPr>
  </w:style>
  <w:style w:type="character" w:customStyle="1" w:styleId="Char2">
    <w:name w:val="文档结构图 Char"/>
    <w:basedOn w:val="a0"/>
    <w:link w:val="a8"/>
    <w:uiPriority w:val="99"/>
    <w:semiHidden/>
    <w:rsid w:val="006A0990"/>
    <w:rPr>
      <w:rFonts w:ascii="宋体"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szlhy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2017-05-25T10:23:00Z</dcterms:created>
  <dcterms:modified xsi:type="dcterms:W3CDTF">2017-05-25T10:24:00Z</dcterms:modified>
</cp:coreProperties>
</file>