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华文中宋" w:hAnsi="华文中宋" w:eastAsia="华文中宋"/>
          <w:b/>
          <w:sz w:val="72"/>
        </w:rPr>
      </w:pPr>
    </w:p>
    <w:p>
      <w:pPr>
        <w:spacing w:line="480" w:lineRule="auto"/>
        <w:rPr>
          <w:rFonts w:ascii="华文中宋" w:hAnsi="华文中宋" w:eastAsia="华文中宋"/>
          <w:b/>
          <w:sz w:val="72"/>
        </w:rPr>
      </w:pPr>
    </w:p>
    <w:p>
      <w:pPr>
        <w:snapToGrid w:val="0"/>
        <w:spacing w:before="156" w:beforeLines="50"/>
        <w:jc w:val="center"/>
        <w:rPr>
          <w:rFonts w:ascii="仿宋_GB2312" w:eastAsia="仿宋_GB2312"/>
          <w:b/>
          <w:bCs/>
          <w:sz w:val="72"/>
          <w:szCs w:val="72"/>
        </w:rPr>
      </w:pPr>
      <w:r>
        <w:rPr>
          <w:rFonts w:hint="eastAsia" w:ascii="黑体" w:hAnsi="华文中宋" w:eastAsia="黑体" w:cs="华文中宋"/>
          <w:b/>
          <w:bCs/>
          <w:sz w:val="72"/>
          <w:szCs w:val="72"/>
        </w:rPr>
        <w:t>服务公开</w:t>
      </w:r>
      <w:r>
        <w:rPr>
          <w:rFonts w:hint="eastAsia" w:ascii="黑体" w:hAnsi="华文中宋" w:eastAsia="黑体" w:cs="华文中宋"/>
          <w:b/>
          <w:bCs/>
          <w:sz w:val="72"/>
          <w:szCs w:val="72"/>
          <w:lang w:eastAsia="zh-CN"/>
        </w:rPr>
        <w:t>采购</w:t>
      </w:r>
      <w:r>
        <w:rPr>
          <w:rFonts w:hint="eastAsia" w:ascii="黑体" w:hAnsi="华文中宋" w:eastAsia="黑体" w:cs="华文中宋"/>
          <w:b/>
          <w:bCs/>
          <w:sz w:val="72"/>
          <w:szCs w:val="72"/>
        </w:rPr>
        <w:t>文件</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pStyle w:val="16"/>
        <w:spacing w:line="360" w:lineRule="auto"/>
        <w:jc w:val="center"/>
        <w:rPr>
          <w:rFonts w:hint="eastAsia" w:ascii="仿宋_GB2312" w:eastAsia="仿宋_GB2312"/>
          <w:b/>
          <w:sz w:val="32"/>
        </w:rPr>
      </w:pPr>
      <w:r>
        <w:rPr>
          <w:rFonts w:hint="eastAsia" w:ascii="仿宋_GB2312" w:eastAsia="仿宋_GB2312"/>
          <w:b/>
          <w:sz w:val="32"/>
        </w:rPr>
        <w:t>项目编号：LHYY-FW-2019016</w:t>
      </w:r>
    </w:p>
    <w:p>
      <w:pPr>
        <w:pStyle w:val="16"/>
        <w:spacing w:line="360" w:lineRule="auto"/>
        <w:jc w:val="center"/>
        <w:rPr>
          <w:rFonts w:hint="eastAsia" w:ascii="仿宋_GB2312" w:eastAsia="仿宋_GB2312"/>
          <w:b/>
          <w:sz w:val="32"/>
        </w:rPr>
      </w:pPr>
      <w:r>
        <w:rPr>
          <w:rFonts w:hint="eastAsia" w:ascii="仿宋_GB2312" w:eastAsia="仿宋_GB2312"/>
          <w:b/>
          <w:sz w:val="32"/>
        </w:rPr>
        <w:t>项目名称：罗湖</w:t>
      </w:r>
      <w:r>
        <w:rPr>
          <w:rFonts w:hint="eastAsia" w:ascii="仿宋_GB2312" w:eastAsia="仿宋_GB2312"/>
          <w:b/>
          <w:sz w:val="32"/>
          <w:lang w:eastAsia="zh-CN"/>
        </w:rPr>
        <w:t>区人民</w:t>
      </w:r>
      <w:r>
        <w:rPr>
          <w:rFonts w:hint="eastAsia" w:ascii="仿宋_GB2312" w:eastAsia="仿宋_GB2312"/>
          <w:b/>
          <w:sz w:val="32"/>
        </w:rPr>
        <w:t>医院2019-2020年度会务管理服务</w:t>
      </w:r>
    </w:p>
    <w:p>
      <w:pPr>
        <w:pStyle w:val="16"/>
        <w:spacing w:line="360" w:lineRule="auto"/>
        <w:jc w:val="center"/>
        <w:rPr>
          <w:rFonts w:ascii="仿宋_GB2312" w:eastAsia="仿宋_GB2312"/>
          <w:b/>
          <w:sz w:val="32"/>
        </w:rPr>
      </w:pPr>
      <w:r>
        <w:rPr>
          <w:rFonts w:hint="eastAsia" w:ascii="仿宋_GB2312" w:eastAsia="仿宋_GB2312"/>
          <w:b/>
          <w:sz w:val="32"/>
        </w:rPr>
        <w:t>预选供应商采购项目</w:t>
      </w:r>
    </w:p>
    <w:p>
      <w:pPr>
        <w:pStyle w:val="16"/>
        <w:spacing w:line="360" w:lineRule="auto"/>
        <w:rPr>
          <w:rFonts w:ascii="仿宋_GB2312" w:eastAsia="仿宋_GB2312"/>
          <w:b/>
          <w:sz w:val="32"/>
        </w:rPr>
      </w:pPr>
    </w:p>
    <w:p>
      <w:pPr>
        <w:snapToGrid w:val="0"/>
        <w:spacing w:line="360" w:lineRule="auto"/>
        <w:rPr>
          <w:rFonts w:ascii="仿宋_GB2312" w:eastAsia="仿宋_GB2312"/>
          <w:sz w:val="32"/>
        </w:rPr>
      </w:pPr>
    </w:p>
    <w:p>
      <w:pPr>
        <w:spacing w:line="360" w:lineRule="auto"/>
        <w:rPr>
          <w:rFonts w:eastAsia="华文中宋"/>
          <w:sz w:val="30"/>
        </w:rPr>
      </w:pPr>
    </w:p>
    <w:p>
      <w:pPr>
        <w:spacing w:line="360" w:lineRule="auto"/>
        <w:rPr>
          <w:rFonts w:eastAsia="华文中宋"/>
          <w:sz w:val="30"/>
        </w:rPr>
      </w:pPr>
    </w:p>
    <w:p>
      <w:pPr>
        <w:spacing w:line="360" w:lineRule="auto"/>
        <w:rPr>
          <w:rFonts w:eastAsia="华文中宋"/>
          <w:sz w:val="30"/>
        </w:rPr>
      </w:pPr>
    </w:p>
    <w:p>
      <w:pPr>
        <w:spacing w:line="360" w:lineRule="auto"/>
        <w:rPr>
          <w:rFonts w:eastAsia="华文中宋"/>
          <w:sz w:val="30"/>
        </w:rPr>
      </w:pPr>
    </w:p>
    <w:p>
      <w:pPr>
        <w:spacing w:line="360" w:lineRule="auto"/>
        <w:rPr>
          <w:rFonts w:eastAsia="华文中宋"/>
          <w:sz w:val="30"/>
        </w:rPr>
      </w:pPr>
    </w:p>
    <w:p>
      <w:pPr>
        <w:snapToGrid w:val="0"/>
        <w:spacing w:line="360" w:lineRule="auto"/>
        <w:jc w:val="center"/>
        <w:rPr>
          <w:rFonts w:ascii="黑体" w:hAnsi="华文中宋" w:eastAsia="黑体" w:cs="华文中宋"/>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466" w:bottom="1440" w:left="1800" w:header="567"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黑体" w:hAnsi="华文中宋" w:eastAsia="黑体" w:cs="华文中宋"/>
          <w:sz w:val="30"/>
          <w:szCs w:val="30"/>
        </w:rPr>
        <w:t>201</w:t>
      </w:r>
      <w:r>
        <w:rPr>
          <w:rFonts w:hint="eastAsia" w:ascii="黑体" w:hAnsi="华文中宋" w:eastAsia="黑体" w:cs="华文中宋"/>
          <w:sz w:val="30"/>
          <w:szCs w:val="30"/>
          <w:lang w:val="en-US" w:eastAsia="zh-CN"/>
        </w:rPr>
        <w:t>9</w:t>
      </w:r>
      <w:r>
        <w:rPr>
          <w:rFonts w:hint="eastAsia" w:ascii="黑体" w:hAnsi="华文中宋" w:eastAsia="黑体" w:cs="华文中宋"/>
          <w:sz w:val="30"/>
          <w:szCs w:val="30"/>
        </w:rPr>
        <w:t>年</w:t>
      </w:r>
      <w:r>
        <w:rPr>
          <w:rFonts w:hint="eastAsia" w:ascii="黑体" w:hAnsi="华文中宋" w:eastAsia="黑体" w:cs="华文中宋"/>
          <w:sz w:val="30"/>
          <w:szCs w:val="30"/>
          <w:lang w:val="en-US" w:eastAsia="zh-CN"/>
        </w:rPr>
        <w:t>3</w:t>
      </w:r>
      <w:r>
        <w:rPr>
          <w:rFonts w:hint="eastAsia" w:ascii="黑体" w:hAnsi="华文中宋" w:eastAsia="黑体" w:cs="华文中宋"/>
          <w:sz w:val="30"/>
          <w:szCs w:val="30"/>
        </w:rPr>
        <w:t>月</w:t>
      </w:r>
    </w:p>
    <w:p>
      <w:pPr>
        <w:numPr>
          <w:ilvl w:val="0"/>
          <w:numId w:val="1"/>
        </w:numPr>
        <w:adjustRightInd w:val="0"/>
        <w:snapToGrid w:val="0"/>
        <w:spacing w:line="360" w:lineRule="auto"/>
        <w:rPr>
          <w:rFonts w:hint="eastAsia" w:ascii="宋体" w:hAnsi="宋体" w:cs="宋体"/>
          <w:bCs/>
          <w:szCs w:val="20"/>
          <w:lang w:eastAsia="zh-CN"/>
        </w:rPr>
      </w:pPr>
      <w:r>
        <w:rPr>
          <w:rFonts w:hint="eastAsia" w:ascii="宋体" w:hAnsi="宋体" w:cs="宋体"/>
          <w:bCs/>
          <w:szCs w:val="20"/>
        </w:rPr>
        <w:t>项目编号：</w:t>
      </w:r>
      <w:r>
        <w:rPr>
          <w:rFonts w:hint="eastAsia" w:ascii="宋体" w:hAnsi="宋体" w:cs="宋体"/>
          <w:bCs/>
          <w:szCs w:val="20"/>
          <w:lang w:eastAsia="zh-CN"/>
        </w:rPr>
        <w:t>LHYY-FW-2019016。</w:t>
      </w:r>
    </w:p>
    <w:p>
      <w:pPr>
        <w:numPr>
          <w:ilvl w:val="0"/>
          <w:numId w:val="1"/>
        </w:numPr>
        <w:adjustRightInd w:val="0"/>
        <w:snapToGrid w:val="0"/>
        <w:spacing w:line="360" w:lineRule="auto"/>
        <w:rPr>
          <w:rFonts w:hint="eastAsia" w:ascii="宋体" w:hAnsi="宋体" w:cs="宋体"/>
          <w:bCs/>
          <w:szCs w:val="20"/>
          <w:lang w:eastAsia="zh-CN"/>
        </w:rPr>
      </w:pPr>
      <w:r>
        <w:rPr>
          <w:rFonts w:hint="eastAsia" w:ascii="宋体" w:hAnsi="宋体" w:cs="宋体"/>
          <w:bCs/>
          <w:szCs w:val="20"/>
          <w:lang w:eastAsia="zh-CN"/>
        </w:rPr>
        <w:t>采购项目名称：罗湖区人民医院2019-2020年度会务管理服务预选供应商采购项目。</w:t>
      </w:r>
    </w:p>
    <w:p>
      <w:pPr>
        <w:numPr>
          <w:ilvl w:val="0"/>
          <w:numId w:val="1"/>
        </w:numPr>
        <w:adjustRightInd w:val="0"/>
        <w:snapToGrid w:val="0"/>
        <w:spacing w:line="360" w:lineRule="auto"/>
        <w:rPr>
          <w:rFonts w:ascii="宋体" w:hAnsi="宋体" w:cs="宋体"/>
          <w:bCs/>
          <w:szCs w:val="20"/>
        </w:rPr>
      </w:pPr>
      <w:r>
        <w:rPr>
          <w:rFonts w:hint="eastAsia" w:ascii="宋体" w:hAnsi="宋体" w:cs="宋体"/>
          <w:bCs/>
          <w:szCs w:val="20"/>
          <w:lang w:eastAsia="zh-CN"/>
        </w:rPr>
        <w:t>项目预算</w:t>
      </w:r>
      <w:r>
        <w:rPr>
          <w:rFonts w:hint="eastAsia" w:ascii="宋体" w:hAnsi="宋体" w:cs="宋体"/>
          <w:bCs/>
          <w:szCs w:val="20"/>
        </w:rPr>
        <w:t>（元）：</w:t>
      </w:r>
      <w:r>
        <w:rPr>
          <w:rFonts w:hint="eastAsia" w:ascii="宋体" w:hAnsi="宋体" w:cs="宋体"/>
          <w:bCs/>
          <w:szCs w:val="20"/>
          <w:lang w:eastAsia="zh-CN"/>
        </w:rPr>
        <w:t>以实际发生结算为准。</w:t>
      </w:r>
      <w:r>
        <w:rPr>
          <w:rFonts w:hint="eastAsia" w:ascii="宋体" w:hAnsi="宋体" w:cs="宋体"/>
          <w:bCs/>
          <w:szCs w:val="20"/>
        </w:rPr>
        <w:t xml:space="preserve">  </w:t>
      </w:r>
    </w:p>
    <w:p>
      <w:pPr>
        <w:numPr>
          <w:ilvl w:val="0"/>
          <w:numId w:val="1"/>
        </w:numPr>
        <w:adjustRightInd w:val="0"/>
        <w:snapToGrid w:val="0"/>
        <w:spacing w:line="360" w:lineRule="auto"/>
        <w:rPr>
          <w:rFonts w:ascii="宋体" w:hAnsi="宋体" w:cs="宋体"/>
          <w:bCs/>
          <w:szCs w:val="20"/>
        </w:rPr>
      </w:pPr>
      <w:r>
        <w:rPr>
          <w:rFonts w:hint="eastAsia" w:ascii="宋体" w:hAnsi="宋体" w:cs="宋体"/>
          <w:bCs/>
          <w:szCs w:val="20"/>
        </w:rPr>
        <w:t>采购项目内容及需求：</w:t>
      </w:r>
    </w:p>
    <w:p>
      <w:pPr>
        <w:numPr>
          <w:ilvl w:val="0"/>
          <w:numId w:val="2"/>
        </w:numPr>
        <w:adjustRightInd w:val="0"/>
        <w:snapToGrid w:val="0"/>
        <w:spacing w:line="360" w:lineRule="auto"/>
        <w:ind w:hanging="283"/>
        <w:rPr>
          <w:rFonts w:ascii="宋体" w:hAnsi="宋体" w:cs="宋体"/>
          <w:bCs/>
          <w:szCs w:val="20"/>
        </w:rPr>
      </w:pPr>
      <w:r>
        <w:rPr>
          <w:rFonts w:hint="eastAsia" w:ascii="宋体" w:hAnsi="宋体" w:cs="宋体"/>
          <w:bCs/>
          <w:szCs w:val="20"/>
        </w:rPr>
        <w:t>采购人的具体采购需求:详见</w:t>
      </w:r>
      <w:r>
        <w:rPr>
          <w:rFonts w:hint="eastAsia" w:ascii="宋体" w:hAnsi="宋体" w:cs="宋体"/>
          <w:bCs/>
          <w:szCs w:val="20"/>
          <w:lang w:eastAsia="zh-CN"/>
        </w:rPr>
        <w:t>采购</w:t>
      </w:r>
      <w:r>
        <w:rPr>
          <w:rFonts w:hint="eastAsia" w:ascii="宋体" w:hAnsi="宋体" w:cs="宋体"/>
          <w:bCs/>
          <w:szCs w:val="20"/>
        </w:rPr>
        <w:t>文件中的“需求书”。</w:t>
      </w:r>
    </w:p>
    <w:p>
      <w:pPr>
        <w:numPr>
          <w:ilvl w:val="0"/>
          <w:numId w:val="2"/>
        </w:numPr>
        <w:adjustRightInd w:val="0"/>
        <w:snapToGrid w:val="0"/>
        <w:spacing w:line="360" w:lineRule="auto"/>
        <w:ind w:hanging="283"/>
        <w:rPr>
          <w:rFonts w:ascii="宋体"/>
          <w:bCs/>
          <w:szCs w:val="20"/>
        </w:rPr>
      </w:pPr>
      <w:r>
        <w:rPr>
          <w:rFonts w:hint="eastAsia" w:ascii="宋体"/>
          <w:bCs/>
          <w:szCs w:val="20"/>
        </w:rPr>
        <w:t xml:space="preserve">本项目属于采购人自行采购项目。 </w:t>
      </w:r>
    </w:p>
    <w:p>
      <w:pPr>
        <w:numPr>
          <w:ilvl w:val="0"/>
          <w:numId w:val="2"/>
        </w:numPr>
        <w:adjustRightInd w:val="0"/>
        <w:snapToGrid w:val="0"/>
        <w:spacing w:line="360" w:lineRule="auto"/>
        <w:ind w:hanging="283"/>
        <w:rPr>
          <w:rFonts w:ascii="宋体"/>
          <w:bCs/>
          <w:szCs w:val="20"/>
        </w:rPr>
      </w:pPr>
      <w:r>
        <w:rPr>
          <w:rFonts w:hint="eastAsia" w:ascii="宋体"/>
          <w:bCs/>
          <w:szCs w:val="20"/>
          <w:lang w:eastAsia="zh-CN"/>
        </w:rPr>
        <w:t>拟选入围预选商</w:t>
      </w:r>
      <w:r>
        <w:rPr>
          <w:rFonts w:hint="eastAsia" w:ascii="宋体"/>
          <w:bCs/>
          <w:szCs w:val="20"/>
          <w:lang w:val="en-US" w:eastAsia="zh-CN"/>
        </w:rPr>
        <w:t>4家，服务期限两年。</w:t>
      </w:r>
    </w:p>
    <w:p>
      <w:pPr>
        <w:numPr>
          <w:ilvl w:val="0"/>
          <w:numId w:val="1"/>
        </w:numPr>
        <w:adjustRightInd w:val="0"/>
        <w:snapToGrid w:val="0"/>
        <w:spacing w:line="360" w:lineRule="auto"/>
        <w:rPr>
          <w:rFonts w:ascii="宋体" w:hAnsi="宋体" w:cs="宋体"/>
          <w:bCs/>
          <w:szCs w:val="20"/>
        </w:rPr>
      </w:pPr>
      <w:r>
        <w:rPr>
          <w:rFonts w:hint="eastAsia" w:ascii="宋体" w:hAnsi="宋体" w:cs="宋体"/>
          <w:bCs/>
          <w:szCs w:val="20"/>
          <w:lang w:eastAsia="zh-CN"/>
        </w:rPr>
        <w:t>响应</w:t>
      </w:r>
      <w:r>
        <w:rPr>
          <w:rFonts w:hint="eastAsia" w:ascii="宋体" w:hAnsi="宋体" w:cs="宋体"/>
          <w:bCs/>
          <w:szCs w:val="20"/>
        </w:rPr>
        <w:t>人的资格要求：</w:t>
      </w:r>
    </w:p>
    <w:p>
      <w:pPr>
        <w:pStyle w:val="89"/>
        <w:numPr>
          <w:ilvl w:val="0"/>
          <w:numId w:val="3"/>
        </w:numPr>
        <w:adjustRightInd w:val="0"/>
        <w:snapToGrid w:val="0"/>
        <w:spacing w:line="360" w:lineRule="auto"/>
        <w:ind w:hanging="283" w:firstLineChars="0"/>
        <w:rPr>
          <w:rFonts w:ascii="宋体" w:hAnsi="宋体" w:cs="宋体"/>
          <w:bCs/>
          <w:szCs w:val="20"/>
        </w:rPr>
      </w:pPr>
      <w:bookmarkStart w:id="0" w:name="_Toc435514843"/>
      <w:bookmarkStart w:id="1" w:name="_Toc435115052"/>
      <w:r>
        <w:rPr>
          <w:rFonts w:hint="eastAsia" w:ascii="宋体" w:hAnsi="宋体" w:cs="宋体"/>
          <w:bCs/>
          <w:szCs w:val="20"/>
        </w:rPr>
        <w:t>具备《中华人民共和国政府采购法》第二十二条规定的条件</w:t>
      </w:r>
      <w:r>
        <w:rPr>
          <w:rFonts w:hint="eastAsia" w:ascii="宋体" w:hAnsi="宋体" w:cs="宋体"/>
          <w:szCs w:val="21"/>
        </w:rPr>
        <w:t>；</w:t>
      </w:r>
    </w:p>
    <w:p>
      <w:pPr>
        <w:pStyle w:val="89"/>
        <w:numPr>
          <w:ilvl w:val="0"/>
          <w:numId w:val="3"/>
        </w:numPr>
        <w:adjustRightInd w:val="0"/>
        <w:snapToGrid w:val="0"/>
        <w:spacing w:line="360" w:lineRule="auto"/>
        <w:ind w:hanging="283" w:firstLineChars="0"/>
        <w:rPr>
          <w:rFonts w:ascii="宋体" w:hAnsi="宋体" w:cs="宋体"/>
          <w:bCs/>
          <w:szCs w:val="20"/>
        </w:rPr>
      </w:pPr>
      <w:r>
        <w:rPr>
          <w:rFonts w:hint="eastAsia" w:ascii="宋体" w:hAnsi="宋体" w:cs="宋体"/>
          <w:bCs/>
          <w:szCs w:val="20"/>
        </w:rPr>
        <w:t>提供在中华人民共和国境内注册的法人或其他组织的营业执照</w:t>
      </w:r>
      <w:r>
        <w:rPr>
          <w:rFonts w:hint="eastAsia" w:ascii="宋体" w:hAnsi="宋体" w:cs="宋体"/>
          <w:bCs/>
          <w:szCs w:val="20"/>
          <w:lang w:eastAsia="zh-CN"/>
        </w:rPr>
        <w:t>；</w:t>
      </w:r>
    </w:p>
    <w:p>
      <w:pPr>
        <w:pStyle w:val="89"/>
        <w:numPr>
          <w:ilvl w:val="0"/>
          <w:numId w:val="3"/>
        </w:numPr>
        <w:adjustRightInd w:val="0"/>
        <w:snapToGrid w:val="0"/>
        <w:spacing w:line="360" w:lineRule="auto"/>
        <w:ind w:hanging="283" w:firstLineChars="0"/>
        <w:rPr>
          <w:rFonts w:ascii="宋体" w:hAnsi="宋体" w:cs="宋体"/>
          <w:bCs/>
          <w:szCs w:val="20"/>
        </w:rPr>
      </w:pPr>
      <w:r>
        <w:rPr>
          <w:rFonts w:hint="eastAsia" w:ascii="宋体" w:hAnsi="宋体" w:cs="宋体"/>
          <w:bCs/>
          <w:szCs w:val="20"/>
        </w:rPr>
        <w:t>须具有文化活动策划或广告业务等相关经营范围（以营业执照或注册登记部门网站关于经营范围查询结果的截图为准）；</w:t>
      </w:r>
    </w:p>
    <w:p>
      <w:pPr>
        <w:pStyle w:val="89"/>
        <w:numPr>
          <w:ilvl w:val="0"/>
          <w:numId w:val="3"/>
        </w:numPr>
        <w:adjustRightInd w:val="0"/>
        <w:snapToGrid w:val="0"/>
        <w:spacing w:line="360" w:lineRule="auto"/>
        <w:ind w:hanging="283" w:firstLineChars="0"/>
        <w:rPr>
          <w:rFonts w:ascii="宋体" w:hAnsi="宋体" w:cs="宋体"/>
          <w:bCs/>
          <w:szCs w:val="21"/>
        </w:rPr>
      </w:pPr>
      <w:r>
        <w:rPr>
          <w:rFonts w:hint="eastAsia" w:ascii="宋体" w:hAnsi="宋体" w:cs="宋体"/>
          <w:bCs/>
        </w:rPr>
        <w:t>提供</w:t>
      </w:r>
      <w:r>
        <w:rPr>
          <w:rFonts w:hint="eastAsia" w:ascii="宋体" w:hAnsi="宋体" w:cs="宋体"/>
          <w:bCs/>
          <w:szCs w:val="21"/>
        </w:rPr>
        <w:t>近三年内无行贿犯罪记录声明（格式自定）</w:t>
      </w:r>
      <w:r>
        <w:rPr>
          <w:rFonts w:hint="eastAsia" w:ascii="宋体" w:hAnsi="宋体" w:cs="宋体"/>
          <w:bCs/>
          <w:szCs w:val="21"/>
          <w:lang w:eastAsia="zh-CN"/>
        </w:rPr>
        <w:t>；</w:t>
      </w:r>
    </w:p>
    <w:p>
      <w:pPr>
        <w:pStyle w:val="89"/>
        <w:numPr>
          <w:ilvl w:val="0"/>
          <w:numId w:val="3"/>
        </w:numPr>
        <w:adjustRightInd w:val="0"/>
        <w:snapToGrid w:val="0"/>
        <w:spacing w:line="360" w:lineRule="auto"/>
        <w:ind w:hanging="283" w:firstLineChars="0"/>
        <w:rPr>
          <w:rFonts w:ascii="宋体" w:hAnsi="宋体" w:cs="宋体"/>
          <w:bCs/>
          <w:szCs w:val="22"/>
        </w:rPr>
      </w:pPr>
      <w:r>
        <w:rPr>
          <w:rFonts w:hint="eastAsia" w:ascii="宋体" w:hAnsi="宋体" w:cs="宋体"/>
          <w:bCs/>
          <w:szCs w:val="22"/>
        </w:rPr>
        <w:t>近三年内（</w:t>
      </w:r>
      <w:r>
        <w:rPr>
          <w:rFonts w:hint="eastAsia" w:ascii="宋体" w:hAnsi="宋体" w:cs="宋体"/>
          <w:bCs/>
          <w:szCs w:val="22"/>
          <w:lang w:eastAsia="zh-CN"/>
        </w:rPr>
        <w:t>响应</w:t>
      </w:r>
      <w:r>
        <w:rPr>
          <w:rFonts w:hint="eastAsia" w:ascii="宋体" w:hAnsi="宋体" w:cs="宋体"/>
          <w:bCs/>
          <w:szCs w:val="22"/>
        </w:rPr>
        <w:t>人成立不足三年的可从成立之日起算）无重大违法犯罪记录和不存在处于被禁止参与采购活动期限内情形的书面声明</w:t>
      </w:r>
      <w:r>
        <w:rPr>
          <w:rFonts w:hint="eastAsia" w:ascii="宋体" w:hAnsi="宋体" w:cs="宋体"/>
          <w:bCs/>
          <w:szCs w:val="22"/>
          <w:lang w:eastAsia="zh-CN"/>
        </w:rPr>
        <w:t>；</w:t>
      </w:r>
    </w:p>
    <w:p>
      <w:pPr>
        <w:pStyle w:val="89"/>
        <w:numPr>
          <w:ilvl w:val="0"/>
          <w:numId w:val="3"/>
        </w:numPr>
        <w:adjustRightInd w:val="0"/>
        <w:snapToGrid w:val="0"/>
        <w:spacing w:line="360" w:lineRule="auto"/>
        <w:ind w:hanging="283" w:firstLineChars="0"/>
        <w:rPr>
          <w:rFonts w:ascii="宋体" w:hAnsi="宋体" w:cs="宋体"/>
          <w:bCs/>
          <w:szCs w:val="21"/>
        </w:rPr>
      </w:pPr>
      <w:r>
        <w:rPr>
          <w:rFonts w:hint="eastAsia" w:ascii="宋体" w:hAnsi="宋体" w:cs="宋体"/>
          <w:bCs/>
          <w:szCs w:val="21"/>
        </w:rPr>
        <w:t>在提交</w:t>
      </w:r>
      <w:r>
        <w:rPr>
          <w:rFonts w:hint="eastAsia" w:ascii="宋体" w:hAnsi="宋体" w:cs="宋体"/>
          <w:bCs/>
          <w:szCs w:val="21"/>
          <w:lang w:eastAsia="zh-CN"/>
        </w:rPr>
        <w:t>响应</w:t>
      </w:r>
      <w:r>
        <w:rPr>
          <w:rFonts w:hint="eastAsia" w:ascii="宋体" w:hAnsi="宋体" w:cs="宋体"/>
          <w:bCs/>
          <w:szCs w:val="21"/>
        </w:rPr>
        <w:t>文件截止日对参加登记报名的供应商进行信用信息查询，通过“信用中国”网站（www.creditchina.gov.cn）、中国政府采购网（www.ccgp.gov.cn）、深圳市政府采购监督管理网（www.zfcg.sz.gov.cn）、深圳政府采购网（www.cgzx.sz.gov.cn）、深圳信用网（www.szcredit.org.cn）等渠道查询相关主体信用记录，对列入失信被执行人、重大税收违法案件当事人名单、政府采购严重违法失信行为记录名单及其他不符合《中华人民共和国政府采购法》第二十二条规定条件的供应商，将取消其参与本次</w:t>
      </w:r>
      <w:r>
        <w:rPr>
          <w:rFonts w:hint="eastAsia" w:ascii="宋体" w:hAnsi="宋体" w:cs="宋体"/>
          <w:bCs/>
          <w:szCs w:val="21"/>
          <w:lang w:eastAsia="zh-CN"/>
        </w:rPr>
        <w:t>响应</w:t>
      </w:r>
      <w:r>
        <w:rPr>
          <w:rFonts w:hint="eastAsia" w:ascii="宋体" w:hAnsi="宋体" w:cs="宋体"/>
          <w:bCs/>
          <w:szCs w:val="21"/>
        </w:rPr>
        <w:t>的资格</w:t>
      </w:r>
      <w:r>
        <w:rPr>
          <w:rFonts w:hint="eastAsia" w:ascii="宋体" w:hAnsi="宋体" w:cs="宋体"/>
          <w:bCs/>
          <w:szCs w:val="21"/>
          <w:lang w:eastAsia="zh-CN"/>
        </w:rPr>
        <w:t>；</w:t>
      </w:r>
    </w:p>
    <w:p>
      <w:pPr>
        <w:pStyle w:val="89"/>
        <w:numPr>
          <w:ilvl w:val="0"/>
          <w:numId w:val="3"/>
        </w:numPr>
        <w:adjustRightInd w:val="0"/>
        <w:snapToGrid w:val="0"/>
        <w:spacing w:line="360" w:lineRule="auto"/>
        <w:ind w:hanging="283" w:firstLineChars="0"/>
        <w:rPr>
          <w:rFonts w:ascii="宋体" w:hAnsi="宋体" w:cs="宋体"/>
          <w:bCs/>
          <w:szCs w:val="20"/>
        </w:rPr>
      </w:pPr>
      <w:r>
        <w:rPr>
          <w:rFonts w:hint="eastAsia" w:ascii="宋体" w:hAnsi="宋体" w:cs="宋体"/>
          <w:bCs/>
          <w:szCs w:val="20"/>
        </w:rPr>
        <w:t>本项目不接受联合体</w:t>
      </w:r>
      <w:r>
        <w:rPr>
          <w:rFonts w:hint="eastAsia" w:ascii="宋体" w:hAnsi="宋体" w:cs="宋体"/>
          <w:bCs/>
          <w:szCs w:val="20"/>
          <w:lang w:eastAsia="zh-CN"/>
        </w:rPr>
        <w:t>响应</w:t>
      </w:r>
      <w:r>
        <w:rPr>
          <w:rFonts w:hint="eastAsia" w:ascii="宋体" w:hAnsi="宋体" w:cs="宋体"/>
          <w:bCs/>
          <w:szCs w:val="20"/>
        </w:rPr>
        <w:t>。</w:t>
      </w:r>
    </w:p>
    <w:p>
      <w:pPr>
        <w:numPr>
          <w:ilvl w:val="0"/>
          <w:numId w:val="1"/>
        </w:numPr>
        <w:adjustRightInd w:val="0"/>
        <w:snapToGrid w:val="0"/>
        <w:spacing w:line="360" w:lineRule="auto"/>
        <w:rPr>
          <w:rFonts w:ascii="宋体" w:hAnsi="宋体" w:cs="宋体"/>
          <w:bCs/>
          <w:color w:val="FF0000"/>
          <w:szCs w:val="20"/>
        </w:rPr>
      </w:pPr>
      <w:r>
        <w:rPr>
          <w:rFonts w:hint="eastAsia" w:ascii="宋体" w:hAnsi="宋体" w:cs="宋体"/>
          <w:bCs/>
          <w:color w:val="FF0000"/>
          <w:szCs w:val="20"/>
          <w:lang w:eastAsia="zh-CN"/>
        </w:rPr>
        <w:t>响应</w:t>
      </w:r>
      <w:r>
        <w:rPr>
          <w:rFonts w:hint="eastAsia" w:ascii="宋体" w:hAnsi="宋体" w:cs="宋体"/>
          <w:bCs/>
          <w:color w:val="FF0000"/>
          <w:szCs w:val="20"/>
        </w:rPr>
        <w:t>截止时间：201</w:t>
      </w:r>
      <w:r>
        <w:rPr>
          <w:rFonts w:hint="eastAsia" w:ascii="宋体" w:hAnsi="宋体" w:cs="宋体"/>
          <w:bCs/>
          <w:color w:val="FF0000"/>
          <w:szCs w:val="20"/>
          <w:lang w:val="en-US" w:eastAsia="zh-CN"/>
        </w:rPr>
        <w:t>9</w:t>
      </w:r>
      <w:r>
        <w:rPr>
          <w:rFonts w:hint="eastAsia" w:ascii="宋体" w:hAnsi="宋体" w:cs="宋体"/>
          <w:bCs/>
          <w:color w:val="FF0000"/>
          <w:szCs w:val="20"/>
        </w:rPr>
        <w:t>年</w:t>
      </w:r>
      <w:r>
        <w:rPr>
          <w:rFonts w:hint="default" w:ascii="宋体" w:hAnsi="宋体" w:cs="宋体"/>
          <w:bCs/>
          <w:color w:val="FF0000"/>
          <w:szCs w:val="20"/>
          <w:lang w:val="en-US" w:eastAsia="zh-CN"/>
        </w:rPr>
        <w:t>3</w:t>
      </w:r>
      <w:r>
        <w:rPr>
          <w:rFonts w:hint="eastAsia" w:ascii="宋体" w:hAnsi="宋体" w:cs="宋体"/>
          <w:bCs/>
          <w:color w:val="FF0000"/>
          <w:szCs w:val="20"/>
          <w:lang w:val="en-US" w:eastAsia="zh-CN"/>
        </w:rPr>
        <w:t xml:space="preserve"> </w:t>
      </w:r>
      <w:r>
        <w:rPr>
          <w:rFonts w:hint="eastAsia" w:ascii="宋体" w:hAnsi="宋体" w:cs="宋体"/>
          <w:bCs/>
          <w:color w:val="FF0000"/>
          <w:szCs w:val="20"/>
        </w:rPr>
        <w:t>月</w:t>
      </w:r>
      <w:r>
        <w:rPr>
          <w:rFonts w:hint="default" w:ascii="宋体" w:hAnsi="宋体" w:cs="宋体"/>
          <w:bCs/>
          <w:color w:val="FF0000"/>
          <w:szCs w:val="20"/>
          <w:lang w:val="en-US" w:eastAsia="zh-CN"/>
        </w:rPr>
        <w:t>20</w:t>
      </w:r>
      <w:r>
        <w:rPr>
          <w:rFonts w:hint="eastAsia" w:ascii="宋体" w:hAnsi="宋体" w:cs="宋体"/>
          <w:bCs/>
          <w:color w:val="FF0000"/>
          <w:szCs w:val="20"/>
        </w:rPr>
        <w:t>日</w:t>
      </w:r>
      <w:r>
        <w:rPr>
          <w:rFonts w:hint="default" w:ascii="宋体" w:hAnsi="宋体" w:cs="宋体"/>
          <w:bCs/>
          <w:color w:val="FF0000"/>
          <w:szCs w:val="20"/>
          <w:lang w:val="en-US" w:eastAsia="zh-CN"/>
        </w:rPr>
        <w:t>17</w:t>
      </w:r>
      <w:r>
        <w:rPr>
          <w:rFonts w:hint="eastAsia" w:ascii="宋体" w:hAnsi="宋体" w:cs="宋体"/>
          <w:bCs/>
          <w:color w:val="FF0000"/>
          <w:szCs w:val="20"/>
          <w:lang w:val="en-US" w:eastAsia="zh-CN"/>
        </w:rPr>
        <w:t xml:space="preserve"> </w:t>
      </w:r>
      <w:r>
        <w:rPr>
          <w:rFonts w:hint="eastAsia" w:ascii="宋体" w:hAnsi="宋体" w:cs="宋体"/>
          <w:bCs/>
          <w:color w:val="FF0000"/>
          <w:szCs w:val="20"/>
        </w:rPr>
        <w:t>时</w:t>
      </w:r>
      <w:r>
        <w:rPr>
          <w:rFonts w:hint="default" w:ascii="宋体" w:hAnsi="宋体" w:cs="宋体"/>
          <w:bCs/>
          <w:color w:val="FF0000"/>
          <w:szCs w:val="20"/>
          <w:lang w:val="en-US" w:eastAsia="zh-CN"/>
        </w:rPr>
        <w:t>00</w:t>
      </w:r>
      <w:r>
        <w:rPr>
          <w:rFonts w:hint="eastAsia" w:ascii="宋体" w:hAnsi="宋体" w:cs="宋体"/>
          <w:bCs/>
          <w:color w:val="FF0000"/>
          <w:szCs w:val="20"/>
        </w:rPr>
        <w:t>分。</w:t>
      </w:r>
    </w:p>
    <w:p>
      <w:pPr>
        <w:numPr>
          <w:ilvl w:val="0"/>
          <w:numId w:val="1"/>
        </w:numPr>
        <w:adjustRightInd w:val="0"/>
        <w:snapToGrid w:val="0"/>
        <w:spacing w:line="360" w:lineRule="auto"/>
        <w:rPr>
          <w:rFonts w:ascii="宋体" w:hAnsi="宋体" w:cs="宋体"/>
          <w:bCs/>
          <w:szCs w:val="20"/>
        </w:rPr>
      </w:pPr>
      <w:r>
        <w:rPr>
          <w:rFonts w:hint="eastAsia" w:ascii="宋体" w:hAnsi="宋体" w:cs="宋体"/>
          <w:bCs/>
          <w:szCs w:val="20"/>
        </w:rPr>
        <w:t>提交</w:t>
      </w:r>
      <w:r>
        <w:rPr>
          <w:rFonts w:hint="eastAsia" w:ascii="宋体" w:hAnsi="宋体" w:cs="宋体"/>
          <w:bCs/>
          <w:szCs w:val="20"/>
          <w:lang w:eastAsia="zh-CN"/>
        </w:rPr>
        <w:t>响应</w:t>
      </w:r>
      <w:r>
        <w:rPr>
          <w:rFonts w:hint="eastAsia" w:ascii="宋体" w:hAnsi="宋体" w:cs="宋体"/>
          <w:bCs/>
          <w:szCs w:val="20"/>
        </w:rPr>
        <w:t>文件地点：</w:t>
      </w:r>
      <w:r>
        <w:rPr>
          <w:rFonts w:hint="eastAsia" w:ascii="宋体" w:hAnsi="宋体" w:cs="宋体"/>
          <w:szCs w:val="21"/>
          <w:lang w:eastAsia="zh-CN"/>
        </w:rPr>
        <w:t>深圳市罗湖区南湖路庆安大厦八楼</w:t>
      </w:r>
      <w:r>
        <w:rPr>
          <w:rFonts w:hint="eastAsia" w:ascii="宋体" w:hAnsi="宋体" w:cs="宋体"/>
          <w:szCs w:val="21"/>
          <w:lang w:val="en-US" w:eastAsia="zh-CN"/>
        </w:rPr>
        <w:t>810室。</w:t>
      </w:r>
    </w:p>
    <w:p>
      <w:pPr>
        <w:pStyle w:val="34"/>
        <w:shd w:val="clear" w:color="auto" w:fill="FFFFFF"/>
        <w:spacing w:before="0" w:beforeAutospacing="0" w:after="0" w:afterAutospacing="0" w:line="276" w:lineRule="auto"/>
        <w:ind w:left="210" w:leftChars="100" w:firstLine="0" w:firstLineChars="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r>
        <w:rPr>
          <w:rFonts w:hint="eastAsia" w:cs="宋体"/>
          <w:bCs/>
          <w:kern w:val="2"/>
          <w:sz w:val="21"/>
          <w:szCs w:val="21"/>
          <w:lang w:val="en-US" w:eastAsia="zh-CN" w:bidi="ar-SA"/>
        </w:rPr>
        <w:t>响应</w:t>
      </w:r>
      <w:r>
        <w:rPr>
          <w:rFonts w:hint="eastAsia" w:ascii="宋体" w:hAnsi="宋体" w:eastAsia="宋体" w:cs="宋体"/>
          <w:bCs/>
          <w:kern w:val="2"/>
          <w:sz w:val="21"/>
          <w:szCs w:val="21"/>
          <w:lang w:val="en-US" w:eastAsia="zh-CN" w:bidi="ar-SA"/>
        </w:rPr>
        <w:t>文件要求：</w:t>
      </w:r>
      <w:r>
        <w:rPr>
          <w:rFonts w:hint="eastAsia" w:cs="宋体"/>
          <w:bCs/>
          <w:kern w:val="2"/>
          <w:sz w:val="21"/>
          <w:szCs w:val="21"/>
          <w:lang w:val="en-US" w:eastAsia="zh-CN" w:bidi="ar-SA"/>
        </w:rPr>
        <w:t>响应</w:t>
      </w:r>
      <w:r>
        <w:rPr>
          <w:rFonts w:hint="eastAsia" w:ascii="宋体" w:hAnsi="宋体" w:eastAsia="宋体" w:cs="宋体"/>
          <w:bCs/>
          <w:kern w:val="2"/>
          <w:sz w:val="21"/>
          <w:szCs w:val="21"/>
          <w:lang w:val="en-US" w:eastAsia="zh-CN" w:bidi="ar-SA"/>
        </w:rPr>
        <w:t>人应当将</w:t>
      </w:r>
      <w:r>
        <w:rPr>
          <w:rFonts w:hint="eastAsia" w:cs="宋体"/>
          <w:bCs/>
          <w:kern w:val="2"/>
          <w:sz w:val="21"/>
          <w:szCs w:val="21"/>
          <w:lang w:val="en-US" w:eastAsia="zh-CN" w:bidi="ar-SA"/>
        </w:rPr>
        <w:t>加盖公章（含骑缝章）的响应</w:t>
      </w:r>
      <w:r>
        <w:rPr>
          <w:rFonts w:hint="eastAsia" w:ascii="宋体" w:hAnsi="宋体" w:eastAsia="宋体" w:cs="宋体"/>
          <w:bCs/>
          <w:kern w:val="2"/>
          <w:sz w:val="21"/>
          <w:szCs w:val="21"/>
          <w:lang w:val="en-US" w:eastAsia="zh-CN" w:bidi="ar-SA"/>
        </w:rPr>
        <w:t>文件的所有组成部分资料装订成册，一起包装在一个密封袋内，并在袋上注明项目名称、项目编号以及</w:t>
      </w:r>
      <w:r>
        <w:rPr>
          <w:rFonts w:hint="eastAsia" w:cs="宋体"/>
          <w:bCs/>
          <w:kern w:val="2"/>
          <w:sz w:val="21"/>
          <w:szCs w:val="21"/>
          <w:lang w:val="en-US" w:eastAsia="zh-CN" w:bidi="ar-SA"/>
        </w:rPr>
        <w:t>响应</w:t>
      </w:r>
      <w:r>
        <w:rPr>
          <w:rFonts w:hint="eastAsia" w:ascii="宋体" w:hAnsi="宋体" w:eastAsia="宋体" w:cs="宋体"/>
          <w:bCs/>
          <w:kern w:val="2"/>
          <w:sz w:val="21"/>
          <w:szCs w:val="21"/>
          <w:lang w:val="en-US" w:eastAsia="zh-CN" w:bidi="ar-SA"/>
        </w:rPr>
        <w:t>联系人、联系方式、地址、邮政编码，封口处应贴封条并骑缝加盖</w:t>
      </w:r>
      <w:r>
        <w:rPr>
          <w:rFonts w:hint="eastAsia" w:cs="宋体"/>
          <w:bCs/>
          <w:kern w:val="2"/>
          <w:sz w:val="21"/>
          <w:szCs w:val="21"/>
          <w:lang w:val="en-US" w:eastAsia="zh-CN" w:bidi="ar-SA"/>
        </w:rPr>
        <w:t>响应</w:t>
      </w:r>
      <w:r>
        <w:rPr>
          <w:rFonts w:hint="eastAsia" w:ascii="宋体" w:hAnsi="宋体" w:eastAsia="宋体" w:cs="宋体"/>
          <w:bCs/>
          <w:kern w:val="2"/>
          <w:sz w:val="21"/>
          <w:szCs w:val="21"/>
          <w:lang w:val="en-US" w:eastAsia="zh-CN" w:bidi="ar-SA"/>
        </w:rPr>
        <w:t>人公章。</w:t>
      </w:r>
    </w:p>
    <w:p>
      <w:pPr>
        <w:numPr>
          <w:ilvl w:val="0"/>
          <w:numId w:val="0"/>
        </w:numPr>
        <w:adjustRightInd w:val="0"/>
        <w:snapToGrid w:val="0"/>
        <w:spacing w:line="360" w:lineRule="auto"/>
        <w:ind w:firstLine="210" w:firstLineChars="100"/>
        <w:rPr>
          <w:rFonts w:ascii="宋体" w:hAnsi="宋体" w:cs="宋体"/>
          <w:bCs/>
          <w:szCs w:val="20"/>
        </w:rPr>
      </w:pPr>
      <w:r>
        <w:rPr>
          <w:rFonts w:hint="eastAsia" w:ascii="宋体" w:hAnsi="宋体" w:eastAsia="宋体" w:cs="宋体"/>
          <w:bCs/>
          <w:kern w:val="2"/>
          <w:sz w:val="21"/>
          <w:szCs w:val="21"/>
          <w:lang w:val="en-US" w:eastAsia="zh-CN" w:bidi="ar-SA"/>
        </w:rPr>
        <w:t>2、</w:t>
      </w:r>
      <w:r>
        <w:rPr>
          <w:rFonts w:hint="eastAsia" w:ascii="宋体" w:hAnsi="宋体" w:cs="宋体"/>
          <w:bCs/>
          <w:kern w:val="2"/>
          <w:sz w:val="21"/>
          <w:szCs w:val="21"/>
          <w:lang w:val="en-US" w:eastAsia="zh-CN" w:bidi="ar-SA"/>
        </w:rPr>
        <w:t>响应</w:t>
      </w:r>
      <w:r>
        <w:rPr>
          <w:rFonts w:hint="eastAsia" w:ascii="宋体" w:hAnsi="宋体" w:eastAsia="宋体" w:cs="宋体"/>
          <w:bCs/>
          <w:kern w:val="2"/>
          <w:sz w:val="21"/>
          <w:szCs w:val="21"/>
          <w:lang w:val="en-US" w:eastAsia="zh-CN" w:bidi="ar-SA"/>
        </w:rPr>
        <w:t>文件数量：</w:t>
      </w:r>
      <w:r>
        <w:rPr>
          <w:rFonts w:hint="eastAsia" w:ascii="宋体" w:hAnsi="宋体" w:cs="宋体"/>
          <w:bCs/>
          <w:kern w:val="2"/>
          <w:sz w:val="21"/>
          <w:szCs w:val="21"/>
          <w:lang w:val="en-US" w:eastAsia="zh-CN" w:bidi="ar-SA"/>
        </w:rPr>
        <w:t>叁</w:t>
      </w:r>
      <w:r>
        <w:rPr>
          <w:rFonts w:hint="eastAsia" w:ascii="宋体" w:hAnsi="宋体" w:eastAsia="宋体" w:cs="宋体"/>
          <w:bCs/>
          <w:kern w:val="2"/>
          <w:sz w:val="21"/>
          <w:szCs w:val="21"/>
          <w:lang w:val="en-US" w:eastAsia="zh-CN" w:bidi="ar-SA"/>
        </w:rPr>
        <w:t xml:space="preserve"> 份，装订成册，密封提交（封面标明两个联系人及联系方式）。</w:t>
      </w:r>
    </w:p>
    <w:p>
      <w:pPr>
        <w:numPr>
          <w:ilvl w:val="0"/>
          <w:numId w:val="1"/>
        </w:numPr>
        <w:tabs>
          <w:tab w:val="left" w:pos="425"/>
          <w:tab w:val="left" w:pos="728"/>
        </w:tabs>
        <w:adjustRightInd w:val="0"/>
        <w:snapToGrid w:val="0"/>
        <w:spacing w:line="360" w:lineRule="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开标</w:t>
      </w:r>
      <w:r>
        <w:rPr>
          <w:rFonts w:hint="eastAsia" w:ascii="宋体" w:hAnsi="宋体" w:cs="宋体"/>
          <w:bCs/>
          <w:kern w:val="2"/>
          <w:sz w:val="21"/>
          <w:szCs w:val="21"/>
          <w:lang w:val="en-US" w:eastAsia="zh-CN" w:bidi="ar-SA"/>
        </w:rPr>
        <w:t>地点</w:t>
      </w:r>
      <w:r>
        <w:rPr>
          <w:rFonts w:hint="eastAsia" w:ascii="宋体" w:hAnsi="宋体" w:eastAsia="宋体" w:cs="宋体"/>
          <w:bCs/>
          <w:kern w:val="2"/>
          <w:sz w:val="21"/>
          <w:szCs w:val="21"/>
          <w:lang w:val="en-US" w:eastAsia="zh-CN" w:bidi="ar-SA"/>
        </w:rPr>
        <w:t>及</w:t>
      </w:r>
      <w:r>
        <w:rPr>
          <w:rFonts w:hint="eastAsia" w:ascii="宋体" w:hAnsi="宋体" w:cs="宋体"/>
          <w:bCs/>
          <w:kern w:val="2"/>
          <w:sz w:val="21"/>
          <w:szCs w:val="21"/>
          <w:lang w:val="en-US" w:eastAsia="zh-CN" w:bidi="ar-SA"/>
        </w:rPr>
        <w:t>时间</w:t>
      </w:r>
      <w:r>
        <w:rPr>
          <w:rFonts w:hint="eastAsia"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庆安大厦816开标室，开标时间</w:t>
      </w:r>
      <w:r>
        <w:rPr>
          <w:rFonts w:hint="eastAsia" w:ascii="宋体" w:hAnsi="宋体" w:eastAsia="宋体" w:cs="宋体"/>
          <w:bCs/>
          <w:kern w:val="2"/>
          <w:sz w:val="21"/>
          <w:szCs w:val="21"/>
          <w:lang w:val="en-US" w:eastAsia="zh-CN" w:bidi="ar-SA"/>
        </w:rPr>
        <w:t>另行电话通知。</w:t>
      </w:r>
    </w:p>
    <w:p>
      <w:pPr>
        <w:numPr>
          <w:ilvl w:val="0"/>
          <w:numId w:val="1"/>
        </w:numPr>
        <w:adjustRightInd w:val="0"/>
        <w:snapToGrid w:val="0"/>
        <w:spacing w:line="360" w:lineRule="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评标、定标：采用综合评分法，得分最高的前四位响应人经公示无异议后为中标预选供应商，公示期3个工作日。</w:t>
      </w:r>
    </w:p>
    <w:p>
      <w:pPr>
        <w:numPr>
          <w:ilvl w:val="0"/>
          <w:numId w:val="1"/>
        </w:numPr>
        <w:adjustRightInd w:val="0"/>
        <w:snapToGrid w:val="0"/>
        <w:spacing w:line="360" w:lineRule="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联系事项：</w:t>
      </w:r>
    </w:p>
    <w:p>
      <w:pPr>
        <w:numPr>
          <w:ilvl w:val="0"/>
          <w:numId w:val="0"/>
        </w:numPr>
        <w:adjustRightInd w:val="0"/>
        <w:snapToGrid w:val="0"/>
        <w:spacing w:line="360" w:lineRule="auto"/>
        <w:ind w:left="142" w:leftChars="0"/>
        <w:rPr>
          <w:rFonts w:hint="eastAsia" w:ascii="宋体" w:hAnsi="宋体" w:cs="宋体"/>
          <w:szCs w:val="21"/>
          <w:lang w:eastAsia="zh-CN"/>
        </w:rPr>
      </w:pPr>
      <w:r>
        <w:rPr>
          <w:rFonts w:hint="eastAsia" w:ascii="宋体" w:hAnsi="宋体" w:cs="宋体"/>
          <w:szCs w:val="21"/>
          <w:lang w:eastAsia="zh-CN"/>
        </w:rPr>
        <w:t>地址：深圳市罗湖区南湖路庆安大厦八楼</w:t>
      </w:r>
      <w:r>
        <w:rPr>
          <w:rFonts w:hint="eastAsia" w:ascii="宋体" w:hAnsi="宋体" w:cs="宋体"/>
          <w:szCs w:val="21"/>
          <w:lang w:val="en-US" w:eastAsia="zh-CN"/>
        </w:rPr>
        <w:t>810室</w:t>
      </w:r>
    </w:p>
    <w:p>
      <w:pPr>
        <w:numPr>
          <w:ilvl w:val="0"/>
          <w:numId w:val="0"/>
        </w:numPr>
        <w:adjustRightInd w:val="0"/>
        <w:snapToGrid w:val="0"/>
        <w:spacing w:line="360" w:lineRule="auto"/>
        <w:ind w:left="142" w:leftChars="0"/>
        <w:rPr>
          <w:rFonts w:hint="eastAsia" w:ascii="宋体" w:hAnsi="宋体" w:cs="宋体"/>
          <w:szCs w:val="21"/>
          <w:lang w:val="en-US" w:eastAsia="zh-CN"/>
        </w:rPr>
      </w:pPr>
      <w:r>
        <w:rPr>
          <w:rFonts w:hint="eastAsia" w:ascii="宋体" w:hAnsi="宋体" w:cs="宋体"/>
          <w:szCs w:val="21"/>
          <w:lang w:eastAsia="zh-CN"/>
        </w:rPr>
        <w:t>联系人：张工，联系电话：0755-</w:t>
      </w:r>
      <w:r>
        <w:rPr>
          <w:rFonts w:hint="eastAsia" w:ascii="宋体" w:hAnsi="宋体" w:cs="宋体"/>
          <w:szCs w:val="21"/>
          <w:lang w:val="en-US" w:eastAsia="zh-CN"/>
        </w:rPr>
        <w:t>25119025</w:t>
      </w:r>
    </w:p>
    <w:bookmarkEnd w:id="0"/>
    <w:bookmarkEnd w:id="1"/>
    <w:p>
      <w:pPr>
        <w:adjustRightInd w:val="0"/>
        <w:snapToGrid w:val="0"/>
        <w:spacing w:line="360" w:lineRule="auto"/>
        <w:jc w:val="both"/>
        <w:outlineLvl w:val="0"/>
        <w:rPr>
          <w:rFonts w:hint="eastAsia"/>
          <w:b/>
          <w:bCs/>
          <w:sz w:val="28"/>
          <w:szCs w:val="28"/>
        </w:rPr>
      </w:pPr>
      <w:bookmarkStart w:id="2" w:name="_Toc494203628"/>
    </w:p>
    <w:bookmarkEnd w:id="2"/>
    <w:p>
      <w:pPr>
        <w:widowControl/>
        <w:jc w:val="center"/>
        <w:rPr>
          <w:rFonts w:ascii="黑体" w:hAnsi="宋体" w:eastAsia="黑体" w:cs="宋体"/>
          <w:sz w:val="28"/>
          <w:szCs w:val="28"/>
        </w:rPr>
      </w:pPr>
      <w:bookmarkStart w:id="3" w:name="_Toc435514846"/>
      <w:r>
        <w:rPr>
          <w:rFonts w:hint="eastAsia" w:ascii="黑体" w:hAnsi="宋体" w:eastAsia="黑体" w:cs="宋体"/>
          <w:sz w:val="28"/>
          <w:szCs w:val="28"/>
        </w:rPr>
        <w:t>综合评分表</w:t>
      </w:r>
    </w:p>
    <w:tbl>
      <w:tblPr>
        <w:tblStyle w:val="36"/>
        <w:tblW w:w="9147"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62"/>
        <w:gridCol w:w="1694"/>
        <w:gridCol w:w="5414"/>
        <w:gridCol w:w="780"/>
        <w:gridCol w:w="6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562" w:type="dxa"/>
            <w:vAlign w:val="center"/>
          </w:tcPr>
          <w:p>
            <w:pPr>
              <w:ind w:left="-78" w:leftChars="-37" w:right="-73" w:rightChars="-35"/>
              <w:jc w:val="center"/>
              <w:rPr>
                <w:rFonts w:ascii="宋体" w:hAnsi="宋体" w:cs="宋体"/>
                <w:b/>
                <w:szCs w:val="21"/>
              </w:rPr>
            </w:pPr>
            <w:r>
              <w:rPr>
                <w:rFonts w:hint="eastAsia" w:ascii="宋体" w:hAnsi="宋体" w:cs="宋体"/>
                <w:b/>
                <w:szCs w:val="21"/>
              </w:rPr>
              <w:t>评审部分</w:t>
            </w:r>
          </w:p>
        </w:tc>
        <w:tc>
          <w:tcPr>
            <w:tcW w:w="1694" w:type="dxa"/>
            <w:vAlign w:val="center"/>
          </w:tcPr>
          <w:p>
            <w:pPr>
              <w:ind w:left="-78" w:leftChars="-37" w:right="-73" w:rightChars="-35"/>
              <w:jc w:val="center"/>
              <w:rPr>
                <w:rFonts w:ascii="宋体" w:hAnsi="宋体" w:cs="宋体"/>
                <w:b/>
                <w:szCs w:val="21"/>
              </w:rPr>
            </w:pPr>
            <w:r>
              <w:rPr>
                <w:rFonts w:hint="eastAsia" w:ascii="宋体" w:hAnsi="宋体" w:cs="宋体"/>
                <w:b/>
                <w:szCs w:val="21"/>
              </w:rPr>
              <w:t>评审因素</w:t>
            </w:r>
          </w:p>
        </w:tc>
        <w:tc>
          <w:tcPr>
            <w:tcW w:w="5414" w:type="dxa"/>
            <w:vAlign w:val="center"/>
          </w:tcPr>
          <w:p>
            <w:pPr>
              <w:ind w:left="-78" w:leftChars="-37" w:right="-73" w:rightChars="-35"/>
              <w:jc w:val="center"/>
              <w:rPr>
                <w:rFonts w:ascii="宋体" w:hAnsi="宋体" w:cs="宋体"/>
                <w:b/>
                <w:szCs w:val="21"/>
              </w:rPr>
            </w:pPr>
            <w:r>
              <w:rPr>
                <w:rFonts w:hint="eastAsia" w:ascii="宋体" w:hAnsi="宋体" w:cs="宋体"/>
                <w:b/>
                <w:szCs w:val="21"/>
              </w:rPr>
              <w:t>评分细则</w:t>
            </w:r>
          </w:p>
        </w:tc>
        <w:tc>
          <w:tcPr>
            <w:tcW w:w="780" w:type="dxa"/>
            <w:tcBorders>
              <w:right w:val="single" w:color="auto" w:sz="4" w:space="0"/>
            </w:tcBorders>
            <w:vAlign w:val="center"/>
          </w:tcPr>
          <w:p>
            <w:pPr>
              <w:ind w:left="-78" w:leftChars="-37" w:right="-73" w:rightChars="-35"/>
              <w:jc w:val="center"/>
              <w:rPr>
                <w:rFonts w:ascii="宋体" w:hAnsi="宋体" w:cs="宋体"/>
                <w:b/>
                <w:szCs w:val="21"/>
              </w:rPr>
            </w:pPr>
            <w:r>
              <w:rPr>
                <w:rFonts w:hint="eastAsia" w:ascii="宋体" w:hAnsi="宋体" w:cs="宋体"/>
                <w:b/>
                <w:szCs w:val="21"/>
              </w:rPr>
              <w:t>权重</w:t>
            </w:r>
          </w:p>
        </w:tc>
        <w:tc>
          <w:tcPr>
            <w:tcW w:w="697" w:type="dxa"/>
            <w:tcBorders>
              <w:left w:val="single" w:color="auto" w:sz="4" w:space="0"/>
            </w:tcBorders>
            <w:vAlign w:val="center"/>
          </w:tcPr>
          <w:p>
            <w:pPr>
              <w:ind w:left="-78" w:leftChars="-37" w:right="-73" w:rightChars="-35"/>
              <w:jc w:val="center"/>
              <w:rPr>
                <w:rFonts w:ascii="宋体" w:hAnsi="宋体" w:cs="宋体"/>
                <w:b/>
                <w:szCs w:val="21"/>
              </w:rPr>
            </w:pPr>
            <w:r>
              <w:rPr>
                <w:rFonts w:hint="eastAsia" w:ascii="宋体" w:hAnsi="宋体" w:cs="宋体"/>
                <w:b/>
                <w:szCs w:val="21"/>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1" w:hRule="atLeast"/>
        </w:trPr>
        <w:tc>
          <w:tcPr>
            <w:tcW w:w="562" w:type="dxa"/>
            <w:vAlign w:val="center"/>
          </w:tcPr>
          <w:p>
            <w:pPr>
              <w:ind w:left="-78" w:leftChars="-37" w:right="-73" w:rightChars="-35"/>
              <w:jc w:val="center"/>
              <w:rPr>
                <w:rFonts w:ascii="宋体" w:hAnsi="宋体" w:cs="宋体"/>
                <w:b/>
                <w:szCs w:val="21"/>
              </w:rPr>
            </w:pPr>
            <w:r>
              <w:rPr>
                <w:rFonts w:hint="eastAsia" w:ascii="宋体" w:hAnsi="宋体" w:cs="宋体"/>
                <w:b/>
                <w:szCs w:val="21"/>
              </w:rPr>
              <w:t>一</w:t>
            </w:r>
          </w:p>
        </w:tc>
        <w:tc>
          <w:tcPr>
            <w:tcW w:w="8585" w:type="dxa"/>
            <w:gridSpan w:val="4"/>
            <w:vAlign w:val="center"/>
          </w:tcPr>
          <w:p>
            <w:pPr>
              <w:ind w:left="-78" w:leftChars="-37" w:right="-73" w:rightChars="-35"/>
              <w:jc w:val="center"/>
              <w:rPr>
                <w:rFonts w:ascii="宋体" w:hAnsi="宋体" w:cs="宋体"/>
                <w:b/>
                <w:szCs w:val="21"/>
              </w:rPr>
            </w:pPr>
            <w:r>
              <w:rPr>
                <w:rFonts w:hint="eastAsia" w:ascii="宋体" w:hAnsi="宋体" w:cs="宋体"/>
                <w:b/>
                <w:szCs w:val="21"/>
              </w:rPr>
              <w:t>技术部分（</w:t>
            </w:r>
            <w:r>
              <w:rPr>
                <w:rFonts w:hint="eastAsia" w:ascii="宋体" w:hAnsi="宋体" w:cs="宋体"/>
                <w:b/>
                <w:szCs w:val="21"/>
                <w:lang w:val="en-US" w:eastAsia="zh-CN"/>
              </w:rPr>
              <w:t>30</w:t>
            </w:r>
            <w:r>
              <w:rPr>
                <w:rFonts w:hint="eastAsia" w:ascii="宋体" w:hAnsi="宋体" w:cs="宋体"/>
                <w:b/>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562" w:type="dxa"/>
            <w:tcBorders>
              <w:bottom w:val="single" w:color="auto" w:sz="4" w:space="0"/>
            </w:tcBorders>
            <w:vAlign w:val="center"/>
          </w:tcPr>
          <w:p>
            <w:pPr>
              <w:pStyle w:val="89"/>
              <w:numPr>
                <w:ilvl w:val="0"/>
                <w:numId w:val="4"/>
              </w:numPr>
              <w:ind w:firstLineChars="0"/>
              <w:jc w:val="right"/>
              <w:rPr>
                <w:rFonts w:ascii="宋体" w:hAnsi="宋体" w:cs="宋体"/>
                <w:szCs w:val="21"/>
              </w:rPr>
            </w:pPr>
          </w:p>
        </w:tc>
        <w:tc>
          <w:tcPr>
            <w:tcW w:w="1694" w:type="dxa"/>
            <w:vAlign w:val="center"/>
          </w:tcPr>
          <w:p>
            <w:pPr>
              <w:jc w:val="center"/>
              <w:rPr>
                <w:rFonts w:ascii="宋体" w:hAnsi="宋体" w:cs="宋体"/>
                <w:szCs w:val="21"/>
              </w:rPr>
            </w:pPr>
            <w:r>
              <w:rPr>
                <w:rFonts w:hint="eastAsia" w:ascii="宋体" w:hAnsi="宋体" w:cs="宋体"/>
                <w:szCs w:val="21"/>
              </w:rPr>
              <w:t>实施方案（工作措施、工作方法、工作手段、工作流程）</w:t>
            </w:r>
          </w:p>
        </w:tc>
        <w:tc>
          <w:tcPr>
            <w:tcW w:w="5414" w:type="dxa"/>
            <w:vAlign w:val="center"/>
          </w:tcPr>
          <w:p>
            <w:pPr>
              <w:jc w:val="left"/>
              <w:rPr>
                <w:rFonts w:ascii="宋体" w:hAnsi="宋体" w:cs="宋体"/>
                <w:szCs w:val="21"/>
              </w:rPr>
            </w:pPr>
            <w:r>
              <w:rPr>
                <w:rFonts w:hint="eastAsia" w:ascii="宋体" w:hAnsi="宋体" w:cs="宋体"/>
                <w:szCs w:val="21"/>
              </w:rPr>
              <w:t>详细阐述</w:t>
            </w:r>
            <w:r>
              <w:rPr>
                <w:rFonts w:hint="eastAsia" w:ascii="宋体" w:hAnsi="宋体" w:cs="宋体"/>
                <w:szCs w:val="21"/>
                <w:lang w:eastAsia="zh-CN"/>
              </w:rPr>
              <w:t>响应</w:t>
            </w:r>
            <w:r>
              <w:rPr>
                <w:rFonts w:hint="eastAsia" w:ascii="宋体" w:hAnsi="宋体" w:cs="宋体"/>
                <w:szCs w:val="21"/>
              </w:rPr>
              <w:t>人在项目开展过程中所采用的工作措施、工作流程、工作方法与手段。</w:t>
            </w:r>
          </w:p>
          <w:p>
            <w:pPr>
              <w:jc w:val="left"/>
              <w:rPr>
                <w:rFonts w:ascii="宋体" w:hAnsi="宋体" w:cs="宋体"/>
                <w:szCs w:val="21"/>
              </w:rPr>
            </w:pPr>
            <w:r>
              <w:rPr>
                <w:rFonts w:hint="eastAsia" w:ascii="宋体" w:hAnsi="宋体" w:cs="宋体"/>
                <w:szCs w:val="21"/>
              </w:rPr>
              <w:t>根据</w:t>
            </w:r>
            <w:r>
              <w:rPr>
                <w:rFonts w:hint="eastAsia" w:ascii="宋体" w:hAnsi="宋体" w:cs="宋体"/>
                <w:szCs w:val="21"/>
                <w:lang w:eastAsia="zh-CN"/>
              </w:rPr>
              <w:t>采购</w:t>
            </w:r>
            <w:r>
              <w:rPr>
                <w:rFonts w:hint="eastAsia" w:ascii="宋体" w:hAnsi="宋体" w:cs="宋体"/>
                <w:szCs w:val="21"/>
              </w:rPr>
              <w:t>文件的需求和</w:t>
            </w:r>
            <w:r>
              <w:rPr>
                <w:rFonts w:hint="eastAsia" w:ascii="宋体" w:hAnsi="宋体" w:cs="宋体"/>
                <w:szCs w:val="21"/>
                <w:lang w:eastAsia="zh-CN"/>
              </w:rPr>
              <w:t>响应</w:t>
            </w:r>
            <w:r>
              <w:rPr>
                <w:rFonts w:hint="eastAsia" w:ascii="宋体" w:hAnsi="宋体" w:cs="宋体"/>
                <w:szCs w:val="21"/>
              </w:rPr>
              <w:t>文件响应情况，进行横向比较，分档评分：一档得</w:t>
            </w:r>
            <w:r>
              <w:rPr>
                <w:rFonts w:hint="eastAsia" w:ascii="宋体" w:hAnsi="宋体" w:cs="宋体"/>
                <w:szCs w:val="21"/>
                <w:lang w:val="en-US" w:eastAsia="zh-CN"/>
              </w:rPr>
              <w:t>6</w:t>
            </w:r>
            <w:r>
              <w:rPr>
                <w:rFonts w:hint="eastAsia" w:ascii="宋体" w:hAnsi="宋体" w:cs="宋体"/>
                <w:szCs w:val="21"/>
              </w:rPr>
              <w:t>分，二档得4分，三档得</w:t>
            </w:r>
            <w:r>
              <w:rPr>
                <w:rFonts w:hint="eastAsia" w:ascii="宋体" w:hAnsi="宋体" w:cs="宋体"/>
                <w:szCs w:val="21"/>
                <w:lang w:val="en-US" w:eastAsia="zh-CN"/>
              </w:rPr>
              <w:t>2</w:t>
            </w:r>
            <w:r>
              <w:rPr>
                <w:rFonts w:hint="eastAsia" w:ascii="宋体" w:hAnsi="宋体" w:cs="宋体"/>
                <w:szCs w:val="21"/>
              </w:rPr>
              <w:t>分，未提供的不得分。</w:t>
            </w:r>
          </w:p>
        </w:tc>
        <w:tc>
          <w:tcPr>
            <w:tcW w:w="780" w:type="dxa"/>
            <w:tcBorders>
              <w:righ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w:t>
            </w:r>
          </w:p>
        </w:tc>
        <w:tc>
          <w:tcPr>
            <w:tcW w:w="697" w:type="dxa"/>
            <w:tcBorders>
              <w:lef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562" w:type="dxa"/>
            <w:tcBorders>
              <w:top w:val="single" w:color="auto" w:sz="4" w:space="0"/>
              <w:bottom w:val="single" w:color="auto" w:sz="4" w:space="0"/>
            </w:tcBorders>
            <w:vAlign w:val="center"/>
          </w:tcPr>
          <w:p>
            <w:pPr>
              <w:pStyle w:val="89"/>
              <w:numPr>
                <w:ilvl w:val="0"/>
                <w:numId w:val="4"/>
              </w:numPr>
              <w:ind w:firstLineChars="0"/>
              <w:jc w:val="right"/>
              <w:rPr>
                <w:rFonts w:ascii="宋体" w:hAnsi="宋体" w:cs="宋体"/>
                <w:szCs w:val="21"/>
              </w:rPr>
            </w:pPr>
          </w:p>
        </w:tc>
        <w:tc>
          <w:tcPr>
            <w:tcW w:w="1694" w:type="dxa"/>
            <w:vAlign w:val="center"/>
          </w:tcPr>
          <w:p>
            <w:pPr>
              <w:jc w:val="center"/>
              <w:rPr>
                <w:rFonts w:ascii="宋体" w:hAnsi="宋体" w:cs="宋体"/>
                <w:szCs w:val="21"/>
              </w:rPr>
            </w:pPr>
            <w:r>
              <w:rPr>
                <w:rFonts w:hint="eastAsia" w:ascii="宋体" w:hAnsi="宋体" w:cs="宋体"/>
                <w:szCs w:val="21"/>
              </w:rPr>
              <w:t>项目重点难点分析、应对措施及相关的合理化建议</w:t>
            </w:r>
          </w:p>
        </w:tc>
        <w:tc>
          <w:tcPr>
            <w:tcW w:w="5414" w:type="dxa"/>
            <w:vAlign w:val="center"/>
          </w:tcPr>
          <w:p>
            <w:pPr>
              <w:jc w:val="left"/>
              <w:rPr>
                <w:rFonts w:ascii="宋体" w:hAnsi="宋体" w:cs="宋体"/>
                <w:szCs w:val="21"/>
              </w:rPr>
            </w:pPr>
            <w:r>
              <w:rPr>
                <w:rFonts w:hint="eastAsia" w:ascii="宋体" w:hAnsi="宋体" w:cs="宋体"/>
                <w:szCs w:val="21"/>
              </w:rPr>
              <w:t>详细阐述本项目存在的重难点问题、应对措施及向采购人提出项目实施的具体建议。</w:t>
            </w:r>
          </w:p>
          <w:p>
            <w:pPr>
              <w:jc w:val="left"/>
              <w:rPr>
                <w:rFonts w:ascii="宋体" w:hAnsi="宋体" w:cs="宋体"/>
                <w:szCs w:val="21"/>
              </w:rPr>
            </w:pPr>
            <w:r>
              <w:rPr>
                <w:rFonts w:hint="eastAsia" w:ascii="宋体" w:hAnsi="宋体" w:cs="宋体"/>
                <w:szCs w:val="21"/>
              </w:rPr>
              <w:t>根据</w:t>
            </w:r>
            <w:r>
              <w:rPr>
                <w:rFonts w:hint="eastAsia" w:ascii="宋体" w:hAnsi="宋体" w:cs="宋体"/>
                <w:szCs w:val="21"/>
                <w:lang w:eastAsia="zh-CN"/>
              </w:rPr>
              <w:t>响应</w:t>
            </w:r>
            <w:r>
              <w:rPr>
                <w:rFonts w:hint="eastAsia" w:ascii="宋体" w:hAnsi="宋体" w:cs="宋体"/>
                <w:szCs w:val="21"/>
              </w:rPr>
              <w:t>文件响应情况进行横向比较，分档评分：一档得</w:t>
            </w:r>
            <w:r>
              <w:rPr>
                <w:rFonts w:hint="eastAsia" w:ascii="宋体" w:hAnsi="宋体" w:cs="宋体"/>
                <w:szCs w:val="21"/>
                <w:lang w:val="en-US" w:eastAsia="zh-CN"/>
              </w:rPr>
              <w:t>6</w:t>
            </w:r>
            <w:r>
              <w:rPr>
                <w:rFonts w:hint="eastAsia" w:ascii="宋体" w:hAnsi="宋体" w:cs="宋体"/>
                <w:szCs w:val="21"/>
              </w:rPr>
              <w:t>分，二档得4分，三档得</w:t>
            </w:r>
            <w:r>
              <w:rPr>
                <w:rFonts w:hint="eastAsia" w:ascii="宋体" w:hAnsi="宋体" w:cs="宋体"/>
                <w:szCs w:val="21"/>
                <w:lang w:val="en-US" w:eastAsia="zh-CN"/>
              </w:rPr>
              <w:t>2</w:t>
            </w:r>
            <w:r>
              <w:rPr>
                <w:rFonts w:hint="eastAsia" w:ascii="宋体" w:hAnsi="宋体" w:cs="宋体"/>
                <w:szCs w:val="21"/>
              </w:rPr>
              <w:t>分，未提供的不得分。</w:t>
            </w:r>
          </w:p>
        </w:tc>
        <w:tc>
          <w:tcPr>
            <w:tcW w:w="780" w:type="dxa"/>
            <w:tcBorders>
              <w:righ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w:t>
            </w:r>
          </w:p>
        </w:tc>
        <w:tc>
          <w:tcPr>
            <w:tcW w:w="697" w:type="dxa"/>
            <w:tcBorders>
              <w:lef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562" w:type="dxa"/>
            <w:tcBorders>
              <w:top w:val="single" w:color="auto" w:sz="4" w:space="0"/>
            </w:tcBorders>
            <w:vAlign w:val="center"/>
          </w:tcPr>
          <w:p>
            <w:pPr>
              <w:pStyle w:val="89"/>
              <w:numPr>
                <w:ilvl w:val="0"/>
                <w:numId w:val="4"/>
              </w:numPr>
              <w:ind w:firstLineChars="0"/>
              <w:jc w:val="right"/>
              <w:rPr>
                <w:rFonts w:ascii="宋体" w:hAnsi="宋体" w:cs="宋体"/>
                <w:szCs w:val="21"/>
              </w:rPr>
            </w:pPr>
          </w:p>
        </w:tc>
        <w:tc>
          <w:tcPr>
            <w:tcW w:w="1694" w:type="dxa"/>
            <w:vAlign w:val="center"/>
          </w:tcPr>
          <w:p>
            <w:pPr>
              <w:jc w:val="center"/>
              <w:rPr>
                <w:rFonts w:ascii="宋体" w:hAnsi="宋体" w:cs="宋体"/>
                <w:szCs w:val="21"/>
              </w:rPr>
            </w:pPr>
            <w:r>
              <w:rPr>
                <w:rFonts w:hint="eastAsia" w:ascii="宋体" w:hAnsi="宋体" w:cs="宋体"/>
                <w:szCs w:val="21"/>
              </w:rPr>
              <w:t>质量（完成时间、安全、环保）保障措施及方案</w:t>
            </w:r>
          </w:p>
        </w:tc>
        <w:tc>
          <w:tcPr>
            <w:tcW w:w="5414" w:type="dxa"/>
            <w:vAlign w:val="center"/>
          </w:tcPr>
          <w:p>
            <w:pPr>
              <w:jc w:val="left"/>
              <w:rPr>
                <w:rFonts w:ascii="宋体" w:hAnsi="宋体" w:cs="宋体"/>
                <w:szCs w:val="21"/>
              </w:rPr>
            </w:pPr>
            <w:r>
              <w:rPr>
                <w:rFonts w:hint="eastAsia" w:ascii="宋体" w:hAnsi="宋体" w:cs="宋体"/>
                <w:szCs w:val="21"/>
              </w:rPr>
              <w:t>在</w:t>
            </w:r>
            <w:r>
              <w:rPr>
                <w:rFonts w:hint="eastAsia" w:ascii="宋体" w:hAnsi="宋体" w:cs="宋体"/>
                <w:szCs w:val="21"/>
                <w:lang w:eastAsia="zh-CN"/>
              </w:rPr>
              <w:t>响应</w:t>
            </w:r>
            <w:r>
              <w:rPr>
                <w:rFonts w:hint="eastAsia" w:ascii="宋体" w:hAnsi="宋体" w:cs="宋体"/>
                <w:szCs w:val="21"/>
              </w:rPr>
              <w:t>文件中详细说明质量（完成时间、安全、环保）保障措施及方案。</w:t>
            </w:r>
          </w:p>
          <w:p>
            <w:pPr>
              <w:jc w:val="left"/>
              <w:rPr>
                <w:rFonts w:ascii="宋体" w:hAnsi="宋体" w:cs="宋体"/>
                <w:szCs w:val="21"/>
              </w:rPr>
            </w:pPr>
            <w:r>
              <w:rPr>
                <w:rFonts w:hint="eastAsia" w:ascii="宋体" w:hAnsi="宋体" w:cs="宋体"/>
                <w:szCs w:val="21"/>
              </w:rPr>
              <w:t>根据</w:t>
            </w:r>
            <w:r>
              <w:rPr>
                <w:rFonts w:hint="eastAsia" w:ascii="宋体" w:hAnsi="宋体" w:cs="宋体"/>
                <w:szCs w:val="21"/>
                <w:lang w:eastAsia="zh-CN"/>
              </w:rPr>
              <w:t>响应</w:t>
            </w:r>
            <w:r>
              <w:rPr>
                <w:rFonts w:hint="eastAsia" w:ascii="宋体" w:hAnsi="宋体" w:cs="宋体"/>
                <w:szCs w:val="21"/>
              </w:rPr>
              <w:t>文件响应情况，按照内容完整和合理性进行横向比较，并分档评分：一档得</w:t>
            </w:r>
            <w:r>
              <w:rPr>
                <w:rFonts w:hint="eastAsia" w:ascii="宋体" w:hAnsi="宋体" w:cs="宋体"/>
                <w:szCs w:val="21"/>
                <w:lang w:val="en-US" w:eastAsia="zh-CN"/>
              </w:rPr>
              <w:t>6</w:t>
            </w:r>
            <w:r>
              <w:rPr>
                <w:rFonts w:hint="eastAsia" w:ascii="宋体" w:hAnsi="宋体" w:cs="宋体"/>
                <w:szCs w:val="21"/>
              </w:rPr>
              <w:t>分，二档得4分，三档得</w:t>
            </w:r>
            <w:r>
              <w:rPr>
                <w:rFonts w:hint="eastAsia" w:ascii="宋体" w:hAnsi="宋体" w:cs="宋体"/>
                <w:szCs w:val="21"/>
                <w:lang w:val="en-US" w:eastAsia="zh-CN"/>
              </w:rPr>
              <w:t>2</w:t>
            </w:r>
            <w:r>
              <w:rPr>
                <w:rFonts w:hint="eastAsia" w:ascii="宋体" w:hAnsi="宋体" w:cs="宋体"/>
                <w:szCs w:val="21"/>
              </w:rPr>
              <w:t>分，未提供的不得分。</w:t>
            </w:r>
          </w:p>
        </w:tc>
        <w:tc>
          <w:tcPr>
            <w:tcW w:w="780" w:type="dxa"/>
            <w:tcBorders>
              <w:righ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w:t>
            </w:r>
          </w:p>
        </w:tc>
        <w:tc>
          <w:tcPr>
            <w:tcW w:w="697" w:type="dxa"/>
            <w:tcBorders>
              <w:lef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562" w:type="dxa"/>
            <w:tcBorders>
              <w:top w:val="single" w:color="auto" w:sz="4" w:space="0"/>
            </w:tcBorders>
            <w:vAlign w:val="center"/>
          </w:tcPr>
          <w:p>
            <w:pPr>
              <w:pStyle w:val="89"/>
              <w:numPr>
                <w:ilvl w:val="0"/>
                <w:numId w:val="4"/>
              </w:numPr>
              <w:ind w:firstLineChars="0"/>
              <w:jc w:val="right"/>
              <w:rPr>
                <w:rFonts w:ascii="宋体" w:hAnsi="宋体" w:cs="宋体"/>
                <w:szCs w:val="21"/>
              </w:rPr>
            </w:pPr>
          </w:p>
        </w:tc>
        <w:tc>
          <w:tcPr>
            <w:tcW w:w="1694" w:type="dxa"/>
            <w:vAlign w:val="center"/>
          </w:tcPr>
          <w:p>
            <w:pPr>
              <w:jc w:val="center"/>
              <w:rPr>
                <w:rFonts w:ascii="宋体" w:hAnsi="宋体" w:cs="宋体"/>
                <w:szCs w:val="21"/>
              </w:rPr>
            </w:pPr>
            <w:r>
              <w:rPr>
                <w:rFonts w:hint="eastAsia" w:ascii="宋体" w:hAnsi="宋体" w:cs="宋体"/>
                <w:szCs w:val="21"/>
              </w:rPr>
              <w:t>项目完成（服务期满）后的服务承诺</w:t>
            </w:r>
          </w:p>
        </w:tc>
        <w:tc>
          <w:tcPr>
            <w:tcW w:w="5414" w:type="dxa"/>
            <w:vAlign w:val="center"/>
          </w:tcPr>
          <w:p>
            <w:pPr>
              <w:jc w:val="left"/>
              <w:rPr>
                <w:rFonts w:ascii="宋体" w:hAnsi="宋体" w:cs="宋体"/>
                <w:szCs w:val="21"/>
              </w:rPr>
            </w:pPr>
            <w:r>
              <w:rPr>
                <w:rFonts w:hint="eastAsia" w:ascii="宋体" w:hAnsi="宋体" w:cs="宋体"/>
                <w:szCs w:val="21"/>
              </w:rPr>
              <w:t>考察内容：项目完成（服务期满）后的服务承诺是否全面、周到，是否具有可行性。</w:t>
            </w:r>
          </w:p>
          <w:p>
            <w:pPr>
              <w:jc w:val="left"/>
              <w:rPr>
                <w:rFonts w:ascii="宋体" w:hAnsi="宋体" w:cs="宋体"/>
                <w:szCs w:val="21"/>
              </w:rPr>
            </w:pPr>
            <w:r>
              <w:rPr>
                <w:rFonts w:hint="eastAsia" w:ascii="宋体" w:hAnsi="宋体" w:cs="宋体"/>
                <w:szCs w:val="21"/>
              </w:rPr>
              <w:t>根据</w:t>
            </w:r>
            <w:r>
              <w:rPr>
                <w:rFonts w:hint="eastAsia" w:ascii="宋体" w:hAnsi="宋体" w:cs="宋体"/>
                <w:szCs w:val="21"/>
                <w:lang w:eastAsia="zh-CN"/>
              </w:rPr>
              <w:t>响应</w:t>
            </w:r>
            <w:r>
              <w:rPr>
                <w:rFonts w:hint="eastAsia" w:ascii="宋体" w:hAnsi="宋体" w:cs="宋体"/>
                <w:szCs w:val="21"/>
              </w:rPr>
              <w:t>文件响应情况进行横向比较，分档评分：一档得</w:t>
            </w:r>
            <w:r>
              <w:rPr>
                <w:rFonts w:hint="eastAsia" w:ascii="宋体" w:hAnsi="宋体" w:cs="宋体"/>
                <w:szCs w:val="21"/>
                <w:lang w:val="en-US" w:eastAsia="zh-CN"/>
              </w:rPr>
              <w:t>6</w:t>
            </w:r>
            <w:r>
              <w:rPr>
                <w:rFonts w:hint="eastAsia" w:ascii="宋体" w:hAnsi="宋体" w:cs="宋体"/>
                <w:szCs w:val="21"/>
              </w:rPr>
              <w:t>分，二档得4分，三档得</w:t>
            </w:r>
            <w:r>
              <w:rPr>
                <w:rFonts w:hint="eastAsia" w:ascii="宋体" w:hAnsi="宋体" w:cs="宋体"/>
                <w:szCs w:val="21"/>
                <w:lang w:val="en-US" w:eastAsia="zh-CN"/>
              </w:rPr>
              <w:t>2</w:t>
            </w:r>
            <w:r>
              <w:rPr>
                <w:rFonts w:hint="eastAsia" w:ascii="宋体" w:hAnsi="宋体" w:cs="宋体"/>
                <w:szCs w:val="21"/>
              </w:rPr>
              <w:t>分，未提供的不得分。</w:t>
            </w:r>
          </w:p>
        </w:tc>
        <w:tc>
          <w:tcPr>
            <w:tcW w:w="780" w:type="dxa"/>
            <w:tcBorders>
              <w:righ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w:t>
            </w:r>
          </w:p>
        </w:tc>
        <w:tc>
          <w:tcPr>
            <w:tcW w:w="697" w:type="dxa"/>
            <w:tcBorders>
              <w:lef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562" w:type="dxa"/>
            <w:tcBorders>
              <w:top w:val="single" w:color="auto" w:sz="4" w:space="0"/>
            </w:tcBorders>
            <w:vAlign w:val="center"/>
          </w:tcPr>
          <w:p>
            <w:pPr>
              <w:pStyle w:val="89"/>
              <w:numPr>
                <w:ilvl w:val="0"/>
                <w:numId w:val="4"/>
              </w:numPr>
              <w:ind w:firstLineChars="0"/>
              <w:jc w:val="right"/>
              <w:rPr>
                <w:rFonts w:ascii="宋体" w:hAnsi="宋体" w:cs="宋体"/>
                <w:szCs w:val="21"/>
              </w:rPr>
            </w:pPr>
          </w:p>
        </w:tc>
        <w:tc>
          <w:tcPr>
            <w:tcW w:w="1694" w:type="dxa"/>
            <w:vAlign w:val="center"/>
          </w:tcPr>
          <w:p>
            <w:pPr>
              <w:jc w:val="center"/>
              <w:rPr>
                <w:rFonts w:ascii="宋体" w:hAnsi="宋体" w:cs="宋体"/>
                <w:szCs w:val="21"/>
              </w:rPr>
            </w:pPr>
            <w:r>
              <w:rPr>
                <w:rFonts w:hint="eastAsia" w:ascii="宋体" w:hAnsi="宋体" w:cs="宋体"/>
                <w:szCs w:val="21"/>
              </w:rPr>
              <w:t>违约承诺</w:t>
            </w:r>
          </w:p>
        </w:tc>
        <w:tc>
          <w:tcPr>
            <w:tcW w:w="5414" w:type="dxa"/>
            <w:vAlign w:val="center"/>
          </w:tcPr>
          <w:p>
            <w:pPr>
              <w:jc w:val="left"/>
              <w:rPr>
                <w:rFonts w:ascii="宋体" w:hAnsi="宋体" w:cs="宋体"/>
                <w:szCs w:val="21"/>
              </w:rPr>
            </w:pPr>
            <w:r>
              <w:rPr>
                <w:rFonts w:hint="eastAsia" w:ascii="宋体" w:hAnsi="宋体" w:cs="宋体"/>
                <w:szCs w:val="21"/>
              </w:rPr>
              <w:t>评审内容：是否提供书面违约承诺书，</w:t>
            </w:r>
            <w:r>
              <w:rPr>
                <w:rFonts w:hint="eastAsia" w:ascii="宋体" w:hAnsi="宋体" w:cs="宋体"/>
                <w:szCs w:val="21"/>
                <w:lang w:eastAsia="zh-CN"/>
              </w:rPr>
              <w:t>响应</w:t>
            </w:r>
            <w:r>
              <w:rPr>
                <w:rFonts w:hint="eastAsia" w:ascii="宋体" w:hAnsi="宋体" w:cs="宋体"/>
                <w:szCs w:val="21"/>
              </w:rPr>
              <w:t>人承诺及违约责任应无歧义，违约责任的承担方式应明确。</w:t>
            </w:r>
          </w:p>
          <w:p>
            <w:pPr>
              <w:jc w:val="left"/>
              <w:rPr>
                <w:rFonts w:ascii="宋体" w:hAnsi="宋体" w:cs="宋体"/>
                <w:szCs w:val="21"/>
              </w:rPr>
            </w:pPr>
            <w:r>
              <w:rPr>
                <w:rFonts w:hint="eastAsia" w:ascii="宋体" w:hAnsi="宋体" w:cs="宋体"/>
                <w:szCs w:val="21"/>
              </w:rPr>
              <w:t>根据</w:t>
            </w:r>
            <w:r>
              <w:rPr>
                <w:rFonts w:hint="eastAsia" w:ascii="宋体" w:hAnsi="宋体" w:cs="宋体"/>
                <w:szCs w:val="21"/>
                <w:lang w:eastAsia="zh-CN"/>
              </w:rPr>
              <w:t>响应</w:t>
            </w:r>
            <w:r>
              <w:rPr>
                <w:rFonts w:hint="eastAsia" w:ascii="宋体" w:hAnsi="宋体" w:cs="宋体"/>
                <w:szCs w:val="21"/>
              </w:rPr>
              <w:t>文件响应情况进行横向比较，分档评分：一档得</w:t>
            </w:r>
            <w:r>
              <w:rPr>
                <w:rFonts w:hint="eastAsia" w:ascii="宋体" w:hAnsi="宋体" w:cs="宋体"/>
                <w:szCs w:val="21"/>
                <w:lang w:val="en-US" w:eastAsia="zh-CN"/>
              </w:rPr>
              <w:t>6</w:t>
            </w:r>
            <w:r>
              <w:rPr>
                <w:rFonts w:hint="eastAsia" w:ascii="宋体" w:hAnsi="宋体" w:cs="宋体"/>
                <w:szCs w:val="21"/>
              </w:rPr>
              <w:t>分，二档得4分，三档得</w:t>
            </w:r>
            <w:r>
              <w:rPr>
                <w:rFonts w:hint="eastAsia" w:ascii="宋体" w:hAnsi="宋体" w:cs="宋体"/>
                <w:szCs w:val="21"/>
                <w:lang w:val="en-US" w:eastAsia="zh-CN"/>
              </w:rPr>
              <w:t>2</w:t>
            </w:r>
            <w:r>
              <w:rPr>
                <w:rFonts w:hint="eastAsia" w:ascii="宋体" w:hAnsi="宋体" w:cs="宋体"/>
                <w:szCs w:val="21"/>
              </w:rPr>
              <w:t>分，未提供的不得分。</w:t>
            </w:r>
          </w:p>
        </w:tc>
        <w:tc>
          <w:tcPr>
            <w:tcW w:w="780" w:type="dxa"/>
            <w:tcBorders>
              <w:righ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w:t>
            </w:r>
          </w:p>
        </w:tc>
        <w:tc>
          <w:tcPr>
            <w:tcW w:w="697" w:type="dxa"/>
            <w:tcBorders>
              <w:lef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7" w:hRule="atLeast"/>
        </w:trPr>
        <w:tc>
          <w:tcPr>
            <w:tcW w:w="562" w:type="dxa"/>
            <w:tcBorders>
              <w:top w:val="single" w:color="auto" w:sz="4" w:space="0"/>
            </w:tcBorders>
            <w:vAlign w:val="center"/>
          </w:tcPr>
          <w:p>
            <w:pPr>
              <w:ind w:left="-78" w:leftChars="-37" w:right="-73" w:rightChars="-35"/>
              <w:jc w:val="center"/>
              <w:rPr>
                <w:rFonts w:ascii="宋体" w:hAnsi="宋体" w:cs="宋体"/>
                <w:b/>
                <w:szCs w:val="21"/>
              </w:rPr>
            </w:pPr>
            <w:r>
              <w:rPr>
                <w:rFonts w:hint="eastAsia" w:ascii="宋体" w:hAnsi="宋体" w:cs="宋体"/>
                <w:b/>
                <w:szCs w:val="21"/>
              </w:rPr>
              <w:t>二</w:t>
            </w:r>
          </w:p>
        </w:tc>
        <w:tc>
          <w:tcPr>
            <w:tcW w:w="8585" w:type="dxa"/>
            <w:gridSpan w:val="4"/>
            <w:vAlign w:val="center"/>
          </w:tcPr>
          <w:p>
            <w:pPr>
              <w:ind w:left="-78" w:leftChars="-37" w:right="-73" w:rightChars="-35"/>
              <w:jc w:val="center"/>
              <w:rPr>
                <w:rFonts w:ascii="宋体" w:hAnsi="宋体" w:cs="宋体"/>
                <w:b/>
                <w:szCs w:val="21"/>
              </w:rPr>
            </w:pPr>
            <w:r>
              <w:rPr>
                <w:rFonts w:hint="eastAsia" w:ascii="宋体" w:hAnsi="宋体" w:cs="宋体"/>
                <w:b/>
                <w:szCs w:val="21"/>
              </w:rPr>
              <w:t>商务部分（</w:t>
            </w:r>
            <w:r>
              <w:rPr>
                <w:rFonts w:hint="eastAsia" w:ascii="宋体" w:hAnsi="宋体" w:cs="宋体"/>
                <w:b/>
                <w:szCs w:val="21"/>
                <w:lang w:val="en-US" w:eastAsia="zh-CN"/>
              </w:rPr>
              <w:t>40</w:t>
            </w:r>
            <w:r>
              <w:rPr>
                <w:rFonts w:hint="eastAsia" w:ascii="宋体" w:hAnsi="宋体" w:cs="宋体"/>
                <w:b/>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562" w:type="dxa"/>
            <w:tcBorders>
              <w:bottom w:val="single" w:color="auto" w:sz="4" w:space="0"/>
            </w:tcBorders>
            <w:vAlign w:val="center"/>
          </w:tcPr>
          <w:p>
            <w:pPr>
              <w:pStyle w:val="89"/>
              <w:numPr>
                <w:ilvl w:val="0"/>
                <w:numId w:val="5"/>
              </w:numPr>
              <w:ind w:firstLineChars="0"/>
              <w:jc w:val="center"/>
              <w:rPr>
                <w:rFonts w:ascii="宋体" w:hAnsi="宋体" w:cs="宋体"/>
                <w:szCs w:val="21"/>
              </w:rPr>
            </w:pPr>
          </w:p>
        </w:tc>
        <w:tc>
          <w:tcPr>
            <w:tcW w:w="1694" w:type="dxa"/>
            <w:vAlign w:val="center"/>
          </w:tcPr>
          <w:p>
            <w:pPr>
              <w:jc w:val="center"/>
              <w:rPr>
                <w:rFonts w:ascii="宋体" w:hAnsi="宋体" w:cs="宋体"/>
                <w:szCs w:val="21"/>
              </w:rPr>
            </w:pPr>
            <w:r>
              <w:rPr>
                <w:rFonts w:hint="eastAsia" w:ascii="宋体" w:hAnsi="宋体" w:cs="宋体"/>
                <w:szCs w:val="21"/>
              </w:rPr>
              <w:t>同类业绩情况</w:t>
            </w:r>
          </w:p>
        </w:tc>
        <w:tc>
          <w:tcPr>
            <w:tcW w:w="5414" w:type="dxa"/>
          </w:tcPr>
          <w:p>
            <w:pPr>
              <w:jc w:val="left"/>
              <w:rPr>
                <w:rFonts w:ascii="宋体" w:hAnsi="宋体" w:cs="宋体"/>
                <w:szCs w:val="21"/>
              </w:rPr>
            </w:pPr>
            <w:r>
              <w:rPr>
                <w:rFonts w:hint="eastAsia" w:ascii="宋体" w:hAnsi="宋体" w:cs="宋体"/>
                <w:szCs w:val="21"/>
              </w:rPr>
              <w:t>提供近三年（201</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月1日至本项目开标之日）已完工的</w:t>
            </w:r>
            <w:r>
              <w:rPr>
                <w:rFonts w:hint="eastAsia" w:ascii="宋体" w:hAnsi="宋体" w:cs="宋体"/>
                <w:szCs w:val="21"/>
                <w:lang w:eastAsia="zh-CN"/>
              </w:rPr>
              <w:t>合同金额</w:t>
            </w:r>
            <w:r>
              <w:rPr>
                <w:rFonts w:hint="eastAsia" w:ascii="宋体" w:hAnsi="宋体" w:cs="宋体"/>
                <w:szCs w:val="21"/>
                <w:lang w:val="en-US" w:eastAsia="zh-CN"/>
              </w:rPr>
              <w:t>5万元以上的</w:t>
            </w:r>
            <w:r>
              <w:rPr>
                <w:rFonts w:hint="eastAsia" w:ascii="宋体" w:hAnsi="宋体" w:cs="宋体"/>
                <w:szCs w:val="21"/>
              </w:rPr>
              <w:t>同类业绩项目，提供1个得1分，最高得</w:t>
            </w:r>
            <w:r>
              <w:rPr>
                <w:rFonts w:hint="eastAsia" w:ascii="宋体" w:hAnsi="宋体" w:cs="宋体"/>
                <w:szCs w:val="21"/>
                <w:lang w:val="en-US" w:eastAsia="zh-CN"/>
              </w:rPr>
              <w:t>5</w:t>
            </w:r>
            <w:r>
              <w:rPr>
                <w:rFonts w:hint="eastAsia" w:ascii="宋体" w:hAnsi="宋体" w:cs="宋体"/>
                <w:szCs w:val="21"/>
              </w:rPr>
              <w:t>分。</w:t>
            </w:r>
          </w:p>
          <w:p>
            <w:pPr>
              <w:jc w:val="left"/>
              <w:rPr>
                <w:rFonts w:ascii="宋体" w:hAnsi="宋体" w:cs="宋体"/>
                <w:szCs w:val="21"/>
              </w:rPr>
            </w:pPr>
            <w:r>
              <w:rPr>
                <w:rFonts w:hint="eastAsia" w:ascii="宋体" w:hAnsi="宋体" w:cs="宋体"/>
                <w:szCs w:val="21"/>
                <w:lang w:eastAsia="zh-CN"/>
              </w:rPr>
              <w:t>响应</w:t>
            </w:r>
            <w:r>
              <w:rPr>
                <w:rFonts w:hint="eastAsia" w:ascii="宋体" w:hAnsi="宋体" w:cs="宋体"/>
                <w:szCs w:val="21"/>
              </w:rPr>
              <w:t>人须提供合同关键页（合同项目内容、金额、签字盖章页）复印件加盖公章及验收报告作为证明材料，不提供或提供不清晰的不得分。</w:t>
            </w:r>
          </w:p>
        </w:tc>
        <w:tc>
          <w:tcPr>
            <w:tcW w:w="780" w:type="dxa"/>
            <w:tcBorders>
              <w:righ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w:t>
            </w:r>
          </w:p>
        </w:tc>
        <w:tc>
          <w:tcPr>
            <w:tcW w:w="697" w:type="dxa"/>
            <w:tcBorders>
              <w:lef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5" w:hRule="atLeast"/>
        </w:trPr>
        <w:tc>
          <w:tcPr>
            <w:tcW w:w="562" w:type="dxa"/>
            <w:tcBorders>
              <w:top w:val="single" w:color="auto" w:sz="4" w:space="0"/>
              <w:bottom w:val="single" w:color="auto" w:sz="4" w:space="0"/>
            </w:tcBorders>
            <w:vAlign w:val="center"/>
          </w:tcPr>
          <w:p>
            <w:pPr>
              <w:pStyle w:val="89"/>
              <w:numPr>
                <w:ilvl w:val="0"/>
                <w:numId w:val="5"/>
              </w:numPr>
              <w:ind w:firstLineChars="0"/>
              <w:jc w:val="center"/>
              <w:rPr>
                <w:rFonts w:ascii="宋体" w:hAnsi="宋体" w:cs="宋体"/>
                <w:szCs w:val="21"/>
              </w:rPr>
            </w:pPr>
          </w:p>
        </w:tc>
        <w:tc>
          <w:tcPr>
            <w:tcW w:w="1694" w:type="dxa"/>
            <w:vAlign w:val="center"/>
          </w:tcPr>
          <w:p>
            <w:pPr>
              <w:jc w:val="center"/>
              <w:rPr>
                <w:rFonts w:ascii="宋体" w:hAnsi="宋体" w:cs="宋体"/>
                <w:szCs w:val="21"/>
              </w:rPr>
            </w:pPr>
            <w:r>
              <w:rPr>
                <w:rFonts w:hint="eastAsia" w:ascii="宋体" w:hAnsi="宋体" w:cs="宋体"/>
                <w:szCs w:val="21"/>
              </w:rPr>
              <w:t>履约评价情况</w:t>
            </w:r>
          </w:p>
        </w:tc>
        <w:tc>
          <w:tcPr>
            <w:tcW w:w="5414" w:type="dxa"/>
          </w:tcPr>
          <w:p>
            <w:pPr>
              <w:jc w:val="left"/>
              <w:rPr>
                <w:rFonts w:ascii="宋体" w:hAnsi="宋体" w:cs="宋体"/>
                <w:szCs w:val="21"/>
              </w:rPr>
            </w:pPr>
            <w:r>
              <w:rPr>
                <w:rFonts w:hint="eastAsia" w:ascii="宋体" w:hAnsi="宋体" w:cs="宋体"/>
                <w:szCs w:val="21"/>
              </w:rPr>
              <w:t>对上述同类项目经验并经服务单位考核评价为优或满意的每提供1项得1分，最高得3分。（须提供盖有用户单位公章的履约评价复印件，加盖</w:t>
            </w:r>
            <w:r>
              <w:rPr>
                <w:rFonts w:hint="eastAsia" w:ascii="宋体" w:hAnsi="宋体" w:cs="宋体"/>
                <w:szCs w:val="21"/>
                <w:lang w:eastAsia="zh-CN"/>
              </w:rPr>
              <w:t>响应</w:t>
            </w:r>
            <w:r>
              <w:rPr>
                <w:rFonts w:hint="eastAsia" w:ascii="宋体" w:hAnsi="宋体" w:cs="宋体"/>
                <w:szCs w:val="21"/>
              </w:rPr>
              <w:t>人公章，不提供不得分。）</w:t>
            </w:r>
          </w:p>
        </w:tc>
        <w:tc>
          <w:tcPr>
            <w:tcW w:w="780" w:type="dxa"/>
            <w:tcBorders>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697" w:type="dxa"/>
            <w:tcBorders>
              <w:left w:val="single" w:color="auto" w:sz="4" w:space="0"/>
            </w:tcBorders>
            <w:vAlign w:val="center"/>
          </w:tcPr>
          <w:p>
            <w:pPr>
              <w:jc w:val="center"/>
              <w:rPr>
                <w:rFonts w:ascii="宋体" w:hAnsi="宋体" w:cs="宋体"/>
                <w:szCs w:val="21"/>
              </w:rPr>
            </w:pPr>
            <w:r>
              <w:rPr>
                <w:rFonts w:hint="eastAsia" w:ascii="宋体" w:hAnsi="宋体" w:cs="宋体"/>
                <w:szCs w:val="21"/>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5" w:hRule="atLeast"/>
        </w:trPr>
        <w:tc>
          <w:tcPr>
            <w:tcW w:w="562" w:type="dxa"/>
            <w:tcBorders>
              <w:top w:val="single" w:color="auto" w:sz="4" w:space="0"/>
              <w:bottom w:val="single" w:color="auto" w:sz="4" w:space="0"/>
            </w:tcBorders>
            <w:vAlign w:val="center"/>
          </w:tcPr>
          <w:p>
            <w:pPr>
              <w:pStyle w:val="89"/>
              <w:numPr>
                <w:ilvl w:val="0"/>
                <w:numId w:val="5"/>
              </w:numPr>
              <w:ind w:firstLineChars="0"/>
              <w:jc w:val="center"/>
              <w:rPr>
                <w:rFonts w:ascii="宋体" w:hAnsi="宋体" w:cs="宋体"/>
                <w:szCs w:val="21"/>
              </w:rPr>
            </w:pPr>
          </w:p>
        </w:tc>
        <w:tc>
          <w:tcPr>
            <w:tcW w:w="1694" w:type="dxa"/>
            <w:vAlign w:val="center"/>
          </w:tcPr>
          <w:p>
            <w:pPr>
              <w:widowControl/>
              <w:jc w:val="center"/>
              <w:textAlignment w:val="center"/>
              <w:rPr>
                <w:rFonts w:ascii="宋体" w:hAnsi="宋体" w:cs="宋体"/>
                <w:szCs w:val="21"/>
              </w:rPr>
            </w:pPr>
            <w:r>
              <w:rPr>
                <w:rFonts w:hint="eastAsia" w:ascii="宋体" w:hAnsi="宋体" w:cs="宋体"/>
                <w:kern w:val="0"/>
                <w:szCs w:val="21"/>
              </w:rPr>
              <w:t>信誉情况</w:t>
            </w:r>
          </w:p>
        </w:tc>
        <w:tc>
          <w:tcPr>
            <w:tcW w:w="5414" w:type="dxa"/>
            <w:vAlign w:val="center"/>
          </w:tcPr>
          <w:p>
            <w:pPr>
              <w:rPr>
                <w:rFonts w:ascii="宋体" w:hAnsi="宋体" w:cs="宋体"/>
                <w:szCs w:val="21"/>
              </w:rPr>
            </w:pPr>
            <w:r>
              <w:rPr>
                <w:rFonts w:hint="eastAsia" w:ascii="宋体" w:hAnsi="宋体" w:cs="宋体"/>
                <w:szCs w:val="21"/>
              </w:rPr>
              <w:t>1.</w:t>
            </w:r>
            <w:r>
              <w:rPr>
                <w:rFonts w:hint="eastAsia" w:ascii="宋体" w:hAnsi="宋体" w:cs="宋体"/>
                <w:szCs w:val="21"/>
                <w:lang w:eastAsia="zh-CN"/>
              </w:rPr>
              <w:t>响应</w:t>
            </w:r>
            <w:r>
              <w:rPr>
                <w:rFonts w:hint="eastAsia" w:ascii="宋体" w:hAnsi="宋体" w:cs="宋体"/>
                <w:szCs w:val="21"/>
              </w:rPr>
              <w:t>人在近三年（201</w:t>
            </w:r>
            <w:r>
              <w:rPr>
                <w:rFonts w:hint="eastAsia" w:ascii="宋体" w:hAnsi="宋体" w:cs="宋体"/>
                <w:szCs w:val="21"/>
                <w:lang w:val="en-US" w:eastAsia="zh-CN"/>
              </w:rPr>
              <w:t>6</w:t>
            </w:r>
            <w:r>
              <w:rPr>
                <w:rFonts w:hint="eastAsia" w:ascii="宋体" w:hAnsi="宋体" w:cs="宋体"/>
                <w:szCs w:val="21"/>
              </w:rPr>
              <w:t>年4月1日至</w:t>
            </w:r>
            <w:r>
              <w:rPr>
                <w:rFonts w:hint="eastAsia" w:ascii="宋体" w:hAnsi="宋体" w:cs="宋体"/>
                <w:szCs w:val="21"/>
                <w:lang w:eastAsia="zh-CN"/>
              </w:rPr>
              <w:t>采购</w:t>
            </w:r>
            <w:r>
              <w:rPr>
                <w:rFonts w:hint="eastAsia" w:ascii="宋体" w:hAnsi="宋体" w:cs="宋体"/>
                <w:szCs w:val="21"/>
              </w:rPr>
              <w:t>公告发布之日）获得守合同重信用称号的得</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szCs w:val="21"/>
              </w:rPr>
              <w:br w:type="textWrapping"/>
            </w:r>
            <w:r>
              <w:rPr>
                <w:rFonts w:hint="eastAsia" w:ascii="宋体" w:hAnsi="宋体" w:cs="宋体"/>
                <w:szCs w:val="21"/>
              </w:rPr>
              <w:t>2.获得银行信用等级评价AAA级或以上的得</w:t>
            </w:r>
            <w:r>
              <w:rPr>
                <w:rFonts w:hint="eastAsia" w:ascii="宋体" w:hAnsi="宋体" w:cs="宋体"/>
                <w:szCs w:val="21"/>
                <w:lang w:val="en-US" w:eastAsia="zh-CN"/>
              </w:rPr>
              <w:t>3</w:t>
            </w:r>
            <w:r>
              <w:rPr>
                <w:rFonts w:hint="eastAsia" w:ascii="宋体" w:hAnsi="宋体" w:cs="宋体"/>
                <w:szCs w:val="21"/>
              </w:rPr>
              <w:t>分，AA级得</w:t>
            </w:r>
            <w:r>
              <w:rPr>
                <w:rFonts w:hint="eastAsia" w:ascii="宋体" w:hAnsi="宋体" w:cs="宋体"/>
                <w:szCs w:val="21"/>
                <w:lang w:val="en-US" w:eastAsia="zh-CN"/>
              </w:rPr>
              <w:t>2</w:t>
            </w:r>
            <w:r>
              <w:rPr>
                <w:rFonts w:hint="eastAsia" w:ascii="宋体" w:hAnsi="宋体" w:cs="宋体"/>
                <w:szCs w:val="21"/>
              </w:rPr>
              <w:t>分，A级得</w:t>
            </w:r>
            <w:r>
              <w:rPr>
                <w:rFonts w:hint="eastAsia" w:ascii="宋体" w:hAnsi="宋体" w:cs="宋体"/>
                <w:szCs w:val="21"/>
                <w:lang w:val="en-US" w:eastAsia="zh-CN"/>
              </w:rPr>
              <w:t>1</w:t>
            </w:r>
            <w:r>
              <w:rPr>
                <w:rFonts w:hint="eastAsia" w:ascii="宋体" w:hAnsi="宋体" w:cs="宋体"/>
                <w:szCs w:val="21"/>
              </w:rPr>
              <w:t>分，未提供的不得分。</w:t>
            </w:r>
          </w:p>
          <w:p>
            <w:pPr>
              <w:rPr>
                <w:rFonts w:ascii="宋体" w:hAnsi="宋体" w:cs="宋体"/>
                <w:szCs w:val="21"/>
              </w:rPr>
            </w:pPr>
            <w:r>
              <w:rPr>
                <w:rFonts w:hint="eastAsia" w:ascii="宋体" w:hAnsi="宋体" w:cs="宋体"/>
                <w:szCs w:val="21"/>
                <w:lang w:eastAsia="zh-CN"/>
              </w:rPr>
              <w:t>响应</w:t>
            </w:r>
            <w:r>
              <w:rPr>
                <w:rFonts w:hint="eastAsia" w:ascii="宋体" w:hAnsi="宋体" w:cs="宋体"/>
                <w:szCs w:val="21"/>
              </w:rPr>
              <w:t>人须提供相关证明材料复印件并加盖公章，未提供或提供不清晰的不得分。</w:t>
            </w:r>
          </w:p>
        </w:tc>
        <w:tc>
          <w:tcPr>
            <w:tcW w:w="780" w:type="dxa"/>
            <w:tcBorders>
              <w:righ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w:t>
            </w:r>
          </w:p>
        </w:tc>
        <w:tc>
          <w:tcPr>
            <w:tcW w:w="697" w:type="dxa"/>
            <w:tcBorders>
              <w:lef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5" w:hRule="atLeast"/>
        </w:trPr>
        <w:tc>
          <w:tcPr>
            <w:tcW w:w="562" w:type="dxa"/>
            <w:tcBorders>
              <w:top w:val="single" w:color="auto" w:sz="4" w:space="0"/>
              <w:bottom w:val="single" w:color="auto" w:sz="4" w:space="0"/>
            </w:tcBorders>
            <w:vAlign w:val="center"/>
          </w:tcPr>
          <w:p>
            <w:pPr>
              <w:pStyle w:val="89"/>
              <w:numPr>
                <w:ilvl w:val="0"/>
                <w:numId w:val="5"/>
              </w:numPr>
              <w:ind w:firstLineChars="0"/>
              <w:jc w:val="center"/>
              <w:rPr>
                <w:rFonts w:ascii="宋体" w:hAnsi="宋体" w:cs="宋体"/>
                <w:szCs w:val="21"/>
              </w:rPr>
            </w:pPr>
          </w:p>
        </w:tc>
        <w:tc>
          <w:tcPr>
            <w:tcW w:w="1694" w:type="dxa"/>
            <w:vAlign w:val="center"/>
          </w:tcPr>
          <w:p>
            <w:pPr>
              <w:widowControl/>
              <w:jc w:val="center"/>
              <w:textAlignment w:val="center"/>
              <w:rPr>
                <w:rFonts w:ascii="宋体" w:hAnsi="宋体" w:cs="宋体"/>
                <w:kern w:val="0"/>
                <w:szCs w:val="21"/>
              </w:rPr>
            </w:pPr>
            <w:r>
              <w:rPr>
                <w:rFonts w:hint="eastAsia" w:ascii="宋体" w:hAnsi="宋体" w:cs="宋体"/>
                <w:kern w:val="0"/>
                <w:szCs w:val="21"/>
              </w:rPr>
              <w:t>认证情况</w:t>
            </w:r>
          </w:p>
        </w:tc>
        <w:tc>
          <w:tcPr>
            <w:tcW w:w="5414" w:type="dxa"/>
            <w:vAlign w:val="center"/>
          </w:tcPr>
          <w:p>
            <w:pPr>
              <w:widowControl/>
              <w:jc w:val="left"/>
              <w:textAlignment w:val="center"/>
              <w:rPr>
                <w:rFonts w:ascii="宋体" w:hAnsi="宋体" w:cs="宋体"/>
                <w:kern w:val="0"/>
                <w:szCs w:val="21"/>
              </w:rPr>
            </w:pPr>
            <w:r>
              <w:rPr>
                <w:rFonts w:hint="eastAsia" w:ascii="宋体" w:hAnsi="宋体" w:cs="宋体"/>
                <w:kern w:val="0"/>
                <w:szCs w:val="21"/>
                <w:lang w:eastAsia="zh-CN"/>
              </w:rPr>
              <w:t>响应</w:t>
            </w:r>
            <w:r>
              <w:rPr>
                <w:rFonts w:hint="eastAsia" w:ascii="宋体" w:hAnsi="宋体" w:cs="宋体"/>
                <w:kern w:val="0"/>
                <w:szCs w:val="21"/>
              </w:rPr>
              <w:t>人具有质量管理体系认证证书、环境管理体系认证证书、职业健康安全管理体系认证证书，每通过一项认证且在有效期内的得</w:t>
            </w:r>
            <w:r>
              <w:rPr>
                <w:rFonts w:hint="eastAsia" w:ascii="宋体" w:hAnsi="宋体" w:cs="宋体"/>
                <w:kern w:val="0"/>
                <w:szCs w:val="21"/>
                <w:lang w:val="en-US" w:eastAsia="zh-CN"/>
              </w:rPr>
              <w:t>2</w:t>
            </w:r>
            <w:r>
              <w:rPr>
                <w:rFonts w:hint="eastAsia" w:ascii="宋体" w:hAnsi="宋体" w:cs="宋体"/>
                <w:kern w:val="0"/>
                <w:szCs w:val="21"/>
              </w:rPr>
              <w:t>分，最高得</w:t>
            </w:r>
            <w:r>
              <w:rPr>
                <w:rFonts w:hint="eastAsia" w:ascii="宋体" w:hAnsi="宋体" w:cs="宋体"/>
                <w:kern w:val="0"/>
                <w:szCs w:val="21"/>
                <w:lang w:val="en-US" w:eastAsia="zh-CN"/>
              </w:rPr>
              <w:t>6</w:t>
            </w:r>
            <w:r>
              <w:rPr>
                <w:rFonts w:hint="eastAsia" w:ascii="宋体" w:hAnsi="宋体" w:cs="宋体"/>
                <w:kern w:val="0"/>
                <w:szCs w:val="21"/>
              </w:rPr>
              <w:t>分。提供有效认证证书复印件，未按要求提供相关材料或复印件不清晰导致无法识别的不计得分。</w:t>
            </w:r>
          </w:p>
        </w:tc>
        <w:tc>
          <w:tcPr>
            <w:tcW w:w="780" w:type="dxa"/>
            <w:tcBorders>
              <w:righ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w:t>
            </w:r>
          </w:p>
        </w:tc>
        <w:tc>
          <w:tcPr>
            <w:tcW w:w="697" w:type="dxa"/>
            <w:tcBorders>
              <w:lef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5" w:hRule="atLeast"/>
        </w:trPr>
        <w:tc>
          <w:tcPr>
            <w:tcW w:w="562" w:type="dxa"/>
            <w:tcBorders>
              <w:top w:val="single" w:color="auto" w:sz="4" w:space="0"/>
              <w:bottom w:val="single" w:color="auto" w:sz="4" w:space="0"/>
            </w:tcBorders>
            <w:vAlign w:val="center"/>
          </w:tcPr>
          <w:p>
            <w:pPr>
              <w:pStyle w:val="89"/>
              <w:numPr>
                <w:ilvl w:val="0"/>
                <w:numId w:val="5"/>
              </w:numPr>
              <w:ind w:firstLineChars="0"/>
              <w:jc w:val="center"/>
              <w:rPr>
                <w:rFonts w:ascii="宋体" w:hAnsi="宋体" w:cs="宋体"/>
                <w:szCs w:val="21"/>
              </w:rPr>
            </w:pPr>
          </w:p>
        </w:tc>
        <w:tc>
          <w:tcPr>
            <w:tcW w:w="1694" w:type="dxa"/>
            <w:vAlign w:val="center"/>
          </w:tcPr>
          <w:p>
            <w:pPr>
              <w:jc w:val="center"/>
              <w:rPr>
                <w:rFonts w:ascii="宋体" w:hAnsi="宋体" w:cs="宋体"/>
                <w:szCs w:val="21"/>
              </w:rPr>
            </w:pPr>
            <w:r>
              <w:rPr>
                <w:rFonts w:hint="eastAsia" w:ascii="宋体" w:hAnsi="宋体" w:cs="宋体"/>
                <w:szCs w:val="21"/>
              </w:rPr>
              <w:t>拟安排的项目负责人情况</w:t>
            </w:r>
          </w:p>
        </w:tc>
        <w:tc>
          <w:tcPr>
            <w:tcW w:w="5414" w:type="dxa"/>
          </w:tcPr>
          <w:p>
            <w:pPr>
              <w:jc w:val="left"/>
              <w:rPr>
                <w:rFonts w:ascii="宋体" w:hAnsi="宋体" w:cs="宋体"/>
                <w:szCs w:val="21"/>
              </w:rPr>
            </w:pPr>
            <w:r>
              <w:rPr>
                <w:rFonts w:hint="eastAsia" w:ascii="宋体" w:hAnsi="宋体" w:cs="宋体"/>
                <w:szCs w:val="21"/>
              </w:rPr>
              <w:t>项目负责人具有研究生或以上学历的得</w:t>
            </w:r>
            <w:r>
              <w:rPr>
                <w:rFonts w:hint="eastAsia" w:ascii="宋体" w:hAnsi="宋体" w:cs="宋体"/>
                <w:szCs w:val="21"/>
                <w:lang w:val="en-US" w:eastAsia="zh-CN"/>
              </w:rPr>
              <w:t>5</w:t>
            </w:r>
            <w:r>
              <w:rPr>
                <w:rFonts w:hint="eastAsia" w:ascii="宋体" w:hAnsi="宋体" w:cs="宋体"/>
                <w:szCs w:val="21"/>
              </w:rPr>
              <w:t>分，具备本科学历的得</w:t>
            </w:r>
            <w:r>
              <w:rPr>
                <w:rFonts w:hint="eastAsia" w:ascii="宋体" w:hAnsi="宋体" w:cs="宋体"/>
                <w:szCs w:val="21"/>
                <w:lang w:val="en-US" w:eastAsia="zh-CN"/>
              </w:rPr>
              <w:t>3</w:t>
            </w:r>
            <w:r>
              <w:rPr>
                <w:rFonts w:hint="eastAsia" w:ascii="宋体" w:hAnsi="宋体" w:cs="宋体"/>
                <w:szCs w:val="21"/>
              </w:rPr>
              <w:t>分，具备大专学历的</w:t>
            </w:r>
            <w:r>
              <w:rPr>
                <w:rFonts w:hint="eastAsia" w:ascii="宋体" w:hAnsi="宋体" w:cs="宋体"/>
                <w:szCs w:val="21"/>
                <w:lang w:val="en-US" w:eastAsia="zh-CN"/>
              </w:rPr>
              <w:t>1</w:t>
            </w:r>
            <w:r>
              <w:rPr>
                <w:rFonts w:hint="eastAsia" w:ascii="宋体" w:hAnsi="宋体" w:cs="宋体"/>
                <w:szCs w:val="21"/>
              </w:rPr>
              <w:t>分，其他情况不得分。</w:t>
            </w:r>
          </w:p>
          <w:p>
            <w:pPr>
              <w:jc w:val="left"/>
              <w:rPr>
                <w:rFonts w:ascii="宋体" w:hAnsi="宋体" w:cs="宋体"/>
                <w:szCs w:val="21"/>
              </w:rPr>
            </w:pPr>
            <w:r>
              <w:rPr>
                <w:rFonts w:hint="eastAsia" w:ascii="宋体" w:hAnsi="宋体" w:cs="宋体"/>
                <w:szCs w:val="21"/>
                <w:lang w:eastAsia="zh-CN"/>
              </w:rPr>
              <w:t>响应</w:t>
            </w:r>
            <w:r>
              <w:rPr>
                <w:rFonts w:hint="eastAsia" w:ascii="宋体" w:hAnsi="宋体" w:cs="宋体"/>
                <w:szCs w:val="21"/>
              </w:rPr>
              <w:t>人需提供近3个月的社保证明及相关证明材料复印件并加盖公章，不提供或提供不清晰的不得分。</w:t>
            </w:r>
          </w:p>
        </w:tc>
        <w:tc>
          <w:tcPr>
            <w:tcW w:w="780" w:type="dxa"/>
            <w:tcBorders>
              <w:righ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w:t>
            </w:r>
          </w:p>
        </w:tc>
        <w:tc>
          <w:tcPr>
            <w:tcW w:w="697" w:type="dxa"/>
            <w:tcBorders>
              <w:lef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562" w:type="dxa"/>
            <w:tcBorders>
              <w:top w:val="single" w:color="auto" w:sz="4" w:space="0"/>
              <w:bottom w:val="single" w:color="auto" w:sz="4" w:space="0"/>
            </w:tcBorders>
            <w:vAlign w:val="center"/>
          </w:tcPr>
          <w:p>
            <w:pPr>
              <w:pStyle w:val="89"/>
              <w:numPr>
                <w:ilvl w:val="0"/>
                <w:numId w:val="5"/>
              </w:numPr>
              <w:ind w:firstLineChars="0"/>
              <w:jc w:val="center"/>
              <w:rPr>
                <w:rFonts w:ascii="宋体" w:hAnsi="宋体" w:cs="宋体"/>
                <w:szCs w:val="21"/>
              </w:rPr>
            </w:pPr>
          </w:p>
        </w:tc>
        <w:tc>
          <w:tcPr>
            <w:tcW w:w="1694" w:type="dxa"/>
            <w:vAlign w:val="center"/>
          </w:tcPr>
          <w:p>
            <w:pPr>
              <w:jc w:val="center"/>
              <w:rPr>
                <w:rFonts w:ascii="宋体" w:hAnsi="宋体" w:cs="宋体"/>
                <w:szCs w:val="21"/>
              </w:rPr>
            </w:pPr>
            <w:r>
              <w:rPr>
                <w:rFonts w:hint="eastAsia" w:ascii="宋体" w:hAnsi="宋体" w:cs="宋体"/>
                <w:szCs w:val="21"/>
              </w:rPr>
              <w:t>拟安排的项目团队成员（项目负责人除外）情况</w:t>
            </w:r>
          </w:p>
        </w:tc>
        <w:tc>
          <w:tcPr>
            <w:tcW w:w="5414" w:type="dxa"/>
          </w:tcPr>
          <w:p>
            <w:pPr>
              <w:jc w:val="left"/>
              <w:rPr>
                <w:rFonts w:ascii="宋体" w:hAnsi="宋体" w:cs="宋体"/>
                <w:szCs w:val="21"/>
              </w:rPr>
            </w:pPr>
            <w:r>
              <w:rPr>
                <w:rFonts w:hint="eastAsia" w:ascii="宋体" w:hAnsi="宋体" w:cs="宋体"/>
                <w:szCs w:val="21"/>
              </w:rPr>
              <w:t>项目团队成员（项目负责人除外）需5人或以上，否则本项不得分。</w:t>
            </w:r>
          </w:p>
          <w:p>
            <w:pPr>
              <w:rPr>
                <w:rFonts w:ascii="宋体" w:hAnsi="宋体" w:cs="宋体"/>
                <w:szCs w:val="21"/>
              </w:rPr>
            </w:pPr>
            <w:r>
              <w:rPr>
                <w:rFonts w:hint="eastAsia" w:ascii="宋体" w:hAnsi="宋体" w:cs="宋体"/>
                <w:szCs w:val="21"/>
              </w:rPr>
              <w:t>具有本科或以上学历的，每人得</w:t>
            </w:r>
            <w:r>
              <w:rPr>
                <w:rFonts w:hint="eastAsia" w:ascii="宋体" w:hAnsi="宋体" w:cs="宋体"/>
                <w:szCs w:val="21"/>
                <w:lang w:val="en-US" w:eastAsia="zh-CN"/>
              </w:rPr>
              <w:t>2</w:t>
            </w:r>
            <w:r>
              <w:rPr>
                <w:rFonts w:hint="eastAsia" w:ascii="宋体" w:hAnsi="宋体" w:cs="宋体"/>
                <w:szCs w:val="21"/>
              </w:rPr>
              <w:t>分；具有大专学历的，每人得</w:t>
            </w:r>
            <w:r>
              <w:rPr>
                <w:rFonts w:hint="eastAsia" w:ascii="宋体" w:hAnsi="宋体" w:cs="宋体"/>
                <w:szCs w:val="21"/>
                <w:lang w:val="en-US" w:eastAsia="zh-CN"/>
              </w:rPr>
              <w:t>1</w:t>
            </w:r>
            <w:r>
              <w:rPr>
                <w:rFonts w:hint="eastAsia" w:ascii="宋体" w:hAnsi="宋体" w:cs="宋体"/>
                <w:szCs w:val="21"/>
              </w:rPr>
              <w:t>分，同一成员不得累计加分，最高得6分。</w:t>
            </w:r>
          </w:p>
          <w:p>
            <w:pPr>
              <w:jc w:val="left"/>
              <w:rPr>
                <w:rFonts w:ascii="宋体" w:hAnsi="宋体" w:cs="宋体"/>
                <w:szCs w:val="21"/>
              </w:rPr>
            </w:pPr>
            <w:r>
              <w:rPr>
                <w:rFonts w:hint="eastAsia" w:ascii="宋体" w:hAnsi="宋体" w:cs="宋体"/>
                <w:szCs w:val="21"/>
                <w:lang w:eastAsia="zh-CN"/>
              </w:rPr>
              <w:t>响应</w:t>
            </w:r>
            <w:r>
              <w:rPr>
                <w:rFonts w:hint="eastAsia" w:ascii="宋体" w:hAnsi="宋体" w:cs="宋体"/>
                <w:szCs w:val="21"/>
              </w:rPr>
              <w:t>人需提供近3个月的社保证明及相关证明材料复印件并加盖公章，不提供或提供不清晰的不得分。</w:t>
            </w:r>
          </w:p>
        </w:tc>
        <w:tc>
          <w:tcPr>
            <w:tcW w:w="780" w:type="dxa"/>
            <w:tcBorders>
              <w:right w:val="single" w:color="auto" w:sz="4" w:space="0"/>
            </w:tcBorders>
            <w:vAlign w:val="center"/>
          </w:tcPr>
          <w:p>
            <w:pPr>
              <w:jc w:val="center"/>
              <w:rPr>
                <w:rFonts w:ascii="宋体" w:hAnsi="宋体" w:cs="宋体"/>
                <w:szCs w:val="21"/>
              </w:rPr>
            </w:pPr>
            <w:r>
              <w:rPr>
                <w:rFonts w:hint="eastAsia" w:ascii="宋体" w:hAnsi="宋体" w:cs="宋体"/>
                <w:szCs w:val="21"/>
              </w:rPr>
              <w:t>6%</w:t>
            </w:r>
          </w:p>
        </w:tc>
        <w:tc>
          <w:tcPr>
            <w:tcW w:w="697" w:type="dxa"/>
            <w:tcBorders>
              <w:left w:val="single" w:color="auto" w:sz="4" w:space="0"/>
            </w:tcBorders>
            <w:vAlign w:val="center"/>
          </w:tcPr>
          <w:p>
            <w:pPr>
              <w:jc w:val="center"/>
              <w:rPr>
                <w:rFonts w:ascii="宋体" w:hAnsi="宋体" w:cs="宋体"/>
                <w:szCs w:val="21"/>
              </w:rPr>
            </w:pPr>
            <w:r>
              <w:rPr>
                <w:rFonts w:hint="eastAsia" w:ascii="宋体" w:hAnsi="宋体" w:cs="宋体"/>
                <w:szCs w:val="21"/>
              </w:rPr>
              <w:t>6分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562" w:type="dxa"/>
            <w:tcBorders>
              <w:top w:val="single" w:color="auto" w:sz="4" w:space="0"/>
              <w:bottom w:val="single" w:color="auto" w:sz="4" w:space="0"/>
            </w:tcBorders>
            <w:vAlign w:val="center"/>
          </w:tcPr>
          <w:p>
            <w:pPr>
              <w:pStyle w:val="89"/>
              <w:numPr>
                <w:ilvl w:val="0"/>
                <w:numId w:val="5"/>
              </w:numPr>
              <w:ind w:firstLineChars="0"/>
              <w:jc w:val="center"/>
              <w:rPr>
                <w:rFonts w:ascii="宋体" w:hAnsi="宋体" w:cs="宋体"/>
                <w:szCs w:val="21"/>
              </w:rPr>
            </w:pPr>
          </w:p>
        </w:tc>
        <w:tc>
          <w:tcPr>
            <w:tcW w:w="1694" w:type="dxa"/>
            <w:vAlign w:val="center"/>
          </w:tcPr>
          <w:p>
            <w:pPr>
              <w:jc w:val="center"/>
              <w:rPr>
                <w:rFonts w:ascii="宋体" w:hAnsi="宋体" w:cs="宋体"/>
                <w:szCs w:val="21"/>
              </w:rPr>
            </w:pPr>
            <w:r>
              <w:rPr>
                <w:rFonts w:hint="eastAsia" w:ascii="宋体" w:hAnsi="宋体" w:cs="宋体"/>
                <w:szCs w:val="21"/>
              </w:rPr>
              <w:t>项目拟使用的设备（场地、工具、机器）情况</w:t>
            </w:r>
          </w:p>
        </w:tc>
        <w:tc>
          <w:tcPr>
            <w:tcW w:w="5414" w:type="dxa"/>
          </w:tcPr>
          <w:p>
            <w:pPr>
              <w:jc w:val="left"/>
              <w:rPr>
                <w:rFonts w:ascii="宋体" w:hAnsi="宋体" w:cs="宋体"/>
                <w:szCs w:val="21"/>
              </w:rPr>
            </w:pPr>
            <w:r>
              <w:rPr>
                <w:rFonts w:hint="eastAsia" w:ascii="宋体" w:hAnsi="宋体" w:cs="宋体"/>
                <w:szCs w:val="21"/>
              </w:rPr>
              <w:t>根据</w:t>
            </w:r>
            <w:r>
              <w:rPr>
                <w:rFonts w:hint="eastAsia" w:ascii="宋体" w:hAnsi="宋体" w:cs="宋体"/>
                <w:szCs w:val="21"/>
                <w:lang w:eastAsia="zh-CN"/>
              </w:rPr>
              <w:t>响应</w:t>
            </w:r>
            <w:r>
              <w:rPr>
                <w:rFonts w:hint="eastAsia" w:ascii="宋体" w:hAnsi="宋体" w:cs="宋体"/>
                <w:szCs w:val="21"/>
              </w:rPr>
              <w:t>人承诺使用的高清、后期、航拍等高端设备等进行横向比较，分档评分：一档得</w:t>
            </w:r>
            <w:r>
              <w:rPr>
                <w:rFonts w:hint="eastAsia" w:ascii="宋体" w:hAnsi="宋体" w:cs="宋体"/>
                <w:szCs w:val="21"/>
                <w:lang w:val="en-US" w:eastAsia="zh-CN"/>
              </w:rPr>
              <w:t>5</w:t>
            </w:r>
            <w:r>
              <w:rPr>
                <w:rFonts w:hint="eastAsia" w:ascii="宋体" w:hAnsi="宋体" w:cs="宋体"/>
                <w:szCs w:val="21"/>
              </w:rPr>
              <w:t>分，二档得</w:t>
            </w:r>
            <w:r>
              <w:rPr>
                <w:rFonts w:hint="eastAsia" w:ascii="宋体" w:hAnsi="宋体" w:cs="宋体"/>
                <w:szCs w:val="21"/>
                <w:lang w:val="en-US" w:eastAsia="zh-CN"/>
              </w:rPr>
              <w:t>3</w:t>
            </w:r>
            <w:r>
              <w:rPr>
                <w:rFonts w:hint="eastAsia" w:ascii="宋体" w:hAnsi="宋体" w:cs="宋体"/>
                <w:szCs w:val="21"/>
              </w:rPr>
              <w:t>分，三档得1分，未提供的不得分。</w:t>
            </w:r>
          </w:p>
        </w:tc>
        <w:tc>
          <w:tcPr>
            <w:tcW w:w="780" w:type="dxa"/>
            <w:tcBorders>
              <w:righ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w:t>
            </w:r>
          </w:p>
        </w:tc>
        <w:tc>
          <w:tcPr>
            <w:tcW w:w="697" w:type="dxa"/>
            <w:tcBorders>
              <w:lef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562" w:type="dxa"/>
            <w:tcBorders>
              <w:top w:val="single" w:color="auto" w:sz="4" w:space="0"/>
            </w:tcBorders>
            <w:vAlign w:val="center"/>
          </w:tcPr>
          <w:p>
            <w:pPr>
              <w:pStyle w:val="89"/>
              <w:numPr>
                <w:ilvl w:val="0"/>
                <w:numId w:val="5"/>
              </w:numPr>
              <w:ind w:firstLineChars="0"/>
              <w:jc w:val="center"/>
              <w:rPr>
                <w:rFonts w:ascii="宋体" w:hAnsi="宋体" w:cs="宋体"/>
                <w:szCs w:val="21"/>
              </w:rPr>
            </w:pPr>
          </w:p>
        </w:tc>
        <w:tc>
          <w:tcPr>
            <w:tcW w:w="1694" w:type="dxa"/>
            <w:vAlign w:val="center"/>
          </w:tcPr>
          <w:p>
            <w:pPr>
              <w:jc w:val="center"/>
              <w:rPr>
                <w:rFonts w:ascii="宋体" w:hAnsi="宋体" w:cs="宋体"/>
                <w:szCs w:val="21"/>
              </w:rPr>
            </w:pPr>
            <w:r>
              <w:rPr>
                <w:rFonts w:hint="eastAsia" w:ascii="宋体" w:hAnsi="宋体" w:cs="宋体"/>
                <w:szCs w:val="21"/>
              </w:rPr>
              <w:t>服务网点</w:t>
            </w:r>
          </w:p>
        </w:tc>
        <w:tc>
          <w:tcPr>
            <w:tcW w:w="5414" w:type="dxa"/>
          </w:tcPr>
          <w:p>
            <w:pPr>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响应</w:t>
            </w:r>
            <w:r>
              <w:rPr>
                <w:rFonts w:hint="eastAsia" w:ascii="宋体" w:hAnsi="宋体" w:cs="宋体"/>
                <w:szCs w:val="21"/>
              </w:rPr>
              <w:t>人在深圳市有服务网点的得</w:t>
            </w:r>
            <w:r>
              <w:rPr>
                <w:rFonts w:hint="eastAsia" w:ascii="宋体" w:hAnsi="宋体" w:cs="宋体"/>
                <w:szCs w:val="21"/>
                <w:lang w:val="en-US" w:eastAsia="zh-CN"/>
              </w:rPr>
              <w:t>5</w:t>
            </w:r>
            <w:r>
              <w:rPr>
                <w:rFonts w:hint="eastAsia" w:ascii="宋体" w:hAnsi="宋体" w:cs="宋体"/>
                <w:szCs w:val="21"/>
              </w:rPr>
              <w:t>分；</w:t>
            </w:r>
          </w:p>
          <w:p>
            <w:pPr>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响应</w:t>
            </w:r>
            <w:r>
              <w:rPr>
                <w:rFonts w:hint="eastAsia" w:ascii="宋体" w:hAnsi="宋体" w:cs="宋体"/>
                <w:szCs w:val="21"/>
              </w:rPr>
              <w:t>人在广东省内深圳市外有服务网点的得</w:t>
            </w:r>
            <w:r>
              <w:rPr>
                <w:rFonts w:hint="eastAsia" w:ascii="宋体" w:hAnsi="宋体" w:cs="宋体"/>
                <w:szCs w:val="21"/>
                <w:lang w:val="en-US" w:eastAsia="zh-CN"/>
              </w:rPr>
              <w:t>2</w:t>
            </w:r>
            <w:r>
              <w:rPr>
                <w:rFonts w:hint="eastAsia" w:ascii="宋体" w:hAnsi="宋体" w:cs="宋体"/>
                <w:szCs w:val="21"/>
              </w:rPr>
              <w:t>分；</w:t>
            </w:r>
          </w:p>
          <w:p>
            <w:pPr>
              <w:jc w:val="left"/>
              <w:rPr>
                <w:rFonts w:ascii="宋体" w:hAnsi="宋体" w:cs="宋体"/>
                <w:szCs w:val="21"/>
              </w:rPr>
            </w:pPr>
            <w:r>
              <w:rPr>
                <w:rFonts w:hint="eastAsia" w:ascii="宋体" w:hAnsi="宋体" w:cs="宋体"/>
                <w:szCs w:val="21"/>
              </w:rPr>
              <w:t>3.</w:t>
            </w:r>
            <w:r>
              <w:rPr>
                <w:rFonts w:hint="eastAsia" w:ascii="宋体" w:hAnsi="宋体" w:cs="宋体"/>
                <w:szCs w:val="21"/>
                <w:lang w:eastAsia="zh-CN"/>
              </w:rPr>
              <w:t>响应</w:t>
            </w:r>
            <w:r>
              <w:rPr>
                <w:rFonts w:hint="eastAsia" w:ascii="宋体" w:hAnsi="宋体" w:cs="宋体"/>
                <w:szCs w:val="21"/>
              </w:rPr>
              <w:t>人在广东省外有服务网点的得1分。</w:t>
            </w:r>
          </w:p>
          <w:p>
            <w:pPr>
              <w:jc w:val="left"/>
              <w:rPr>
                <w:rFonts w:ascii="宋体" w:hAnsi="宋体" w:cs="宋体"/>
                <w:szCs w:val="21"/>
              </w:rPr>
            </w:pPr>
            <w:r>
              <w:rPr>
                <w:rFonts w:hint="eastAsia" w:ascii="宋体" w:hAnsi="宋体" w:cs="宋体"/>
                <w:szCs w:val="21"/>
                <w:lang w:eastAsia="zh-CN"/>
              </w:rPr>
              <w:t>响应</w:t>
            </w:r>
            <w:r>
              <w:rPr>
                <w:rFonts w:hint="eastAsia" w:ascii="宋体" w:hAnsi="宋体" w:cs="宋体"/>
                <w:szCs w:val="21"/>
              </w:rPr>
              <w:t>人须提供相关的营业执照或租赁合同复印件加盖公章等证明文件，未提供或提供不清晰的不得分。</w:t>
            </w:r>
          </w:p>
        </w:tc>
        <w:tc>
          <w:tcPr>
            <w:tcW w:w="780" w:type="dxa"/>
            <w:tcBorders>
              <w:righ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w:t>
            </w:r>
          </w:p>
        </w:tc>
        <w:tc>
          <w:tcPr>
            <w:tcW w:w="697" w:type="dxa"/>
            <w:tcBorders>
              <w:left w:val="single" w:color="auto" w:sz="4" w:space="0"/>
            </w:tcBorders>
            <w:vAlign w:val="center"/>
          </w:tcPr>
          <w:p>
            <w:pPr>
              <w:jc w:val="center"/>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562" w:type="dxa"/>
            <w:tcBorders>
              <w:top w:val="single" w:color="auto" w:sz="4" w:space="0"/>
            </w:tcBorders>
            <w:vAlign w:val="center"/>
          </w:tcPr>
          <w:p>
            <w:pPr>
              <w:pStyle w:val="89"/>
              <w:ind w:firstLine="0" w:firstLineChars="0"/>
              <w:rPr>
                <w:rFonts w:ascii="宋体" w:hAnsi="宋体" w:cs="宋体"/>
                <w:szCs w:val="21"/>
              </w:rPr>
            </w:pPr>
            <w:r>
              <w:rPr>
                <w:rFonts w:hint="eastAsia" w:ascii="宋体" w:hAnsi="宋体" w:cs="宋体"/>
                <w:szCs w:val="21"/>
              </w:rPr>
              <w:t>三</w:t>
            </w:r>
          </w:p>
        </w:tc>
        <w:tc>
          <w:tcPr>
            <w:tcW w:w="8585" w:type="dxa"/>
            <w:gridSpan w:val="4"/>
            <w:vAlign w:val="center"/>
          </w:tcPr>
          <w:p>
            <w:pPr>
              <w:jc w:val="center"/>
              <w:rPr>
                <w:rFonts w:ascii="宋体" w:hAnsi="宋体" w:cs="宋体"/>
                <w:b/>
                <w:szCs w:val="21"/>
              </w:rPr>
            </w:pPr>
            <w:r>
              <w:rPr>
                <w:rFonts w:hint="eastAsia" w:ascii="宋体" w:hAnsi="宋体" w:cs="宋体"/>
                <w:b/>
                <w:szCs w:val="21"/>
              </w:rPr>
              <w:t>价格部分（</w:t>
            </w:r>
            <w:r>
              <w:rPr>
                <w:rFonts w:hint="eastAsia" w:ascii="宋体" w:hAnsi="宋体" w:cs="宋体"/>
                <w:b/>
                <w:szCs w:val="21"/>
                <w:lang w:val="en-US" w:eastAsia="zh-CN"/>
              </w:rPr>
              <w:t>3</w:t>
            </w:r>
            <w:r>
              <w:rPr>
                <w:rFonts w:hint="eastAsia" w:ascii="宋体" w:hAnsi="宋体" w:cs="宋体"/>
                <w:b/>
                <w:szCs w:val="21"/>
              </w:rPr>
              <w:t>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562" w:type="dxa"/>
            <w:tcBorders>
              <w:top w:val="single" w:color="auto" w:sz="4" w:space="0"/>
            </w:tcBorders>
            <w:vAlign w:val="center"/>
          </w:tcPr>
          <w:p>
            <w:pPr>
              <w:pStyle w:val="89"/>
              <w:ind w:firstLine="0" w:firstLineChars="0"/>
              <w:jc w:val="center"/>
              <w:rPr>
                <w:rFonts w:ascii="宋体" w:hAnsi="宋体" w:cs="宋体"/>
                <w:szCs w:val="21"/>
              </w:rPr>
            </w:pPr>
            <w:r>
              <w:rPr>
                <w:rFonts w:hint="eastAsia" w:ascii="宋体" w:hAnsi="宋体" w:cs="宋体"/>
                <w:szCs w:val="21"/>
              </w:rPr>
              <w:t>1</w:t>
            </w:r>
          </w:p>
        </w:tc>
        <w:tc>
          <w:tcPr>
            <w:tcW w:w="1694" w:type="dxa"/>
            <w:vAlign w:val="center"/>
          </w:tcPr>
          <w:p>
            <w:pPr>
              <w:jc w:val="center"/>
              <w:rPr>
                <w:rFonts w:ascii="宋体" w:hAnsi="宋体" w:cs="宋体"/>
                <w:szCs w:val="21"/>
              </w:rPr>
            </w:pPr>
            <w:r>
              <w:rPr>
                <w:rFonts w:hint="eastAsia" w:ascii="宋体" w:hAnsi="宋体" w:cs="宋体"/>
                <w:szCs w:val="21"/>
                <w:lang w:eastAsia="zh-CN"/>
              </w:rPr>
              <w:t>响应</w:t>
            </w:r>
            <w:r>
              <w:rPr>
                <w:rFonts w:hint="eastAsia" w:ascii="宋体" w:hAnsi="宋体" w:cs="宋体"/>
                <w:szCs w:val="21"/>
              </w:rPr>
              <w:t>报价</w:t>
            </w:r>
          </w:p>
        </w:tc>
        <w:tc>
          <w:tcPr>
            <w:tcW w:w="5414" w:type="dxa"/>
            <w:vAlign w:val="center"/>
          </w:tcPr>
          <w:p>
            <w:pPr>
              <w:autoSpaceDE w:val="0"/>
              <w:autoSpaceDN w:val="0"/>
              <w:adjustRightInd w:val="0"/>
              <w:snapToGrid w:val="0"/>
              <w:rPr>
                <w:rFonts w:ascii="宋体" w:hAnsi="宋体" w:cs="宋体"/>
                <w:kern w:val="0"/>
                <w:szCs w:val="21"/>
              </w:rPr>
            </w:pPr>
            <w:r>
              <w:rPr>
                <w:rFonts w:hint="eastAsia" w:ascii="宋体" w:hAnsi="宋体" w:cs="宋体"/>
                <w:kern w:val="0"/>
                <w:szCs w:val="21"/>
              </w:rPr>
              <w:t>价格分应当采用低价优先法计算，即满足</w:t>
            </w:r>
            <w:r>
              <w:rPr>
                <w:rFonts w:hint="eastAsia" w:ascii="宋体" w:hAnsi="宋体" w:cs="宋体"/>
                <w:kern w:val="0"/>
                <w:szCs w:val="21"/>
                <w:lang w:eastAsia="zh-CN"/>
              </w:rPr>
              <w:t>采购</w:t>
            </w:r>
            <w:r>
              <w:rPr>
                <w:rFonts w:hint="eastAsia" w:ascii="宋体" w:hAnsi="宋体" w:cs="宋体"/>
                <w:kern w:val="0"/>
                <w:szCs w:val="21"/>
              </w:rPr>
              <w:t>文件要求且</w:t>
            </w:r>
            <w:r>
              <w:rPr>
                <w:rFonts w:hint="eastAsia" w:ascii="宋体" w:hAnsi="宋体" w:cs="宋体"/>
                <w:kern w:val="0"/>
                <w:szCs w:val="21"/>
                <w:lang w:eastAsia="zh-CN"/>
              </w:rPr>
              <w:t>响应</w:t>
            </w:r>
            <w:r>
              <w:rPr>
                <w:rFonts w:hint="eastAsia" w:ascii="宋体" w:hAnsi="宋体" w:cs="宋体"/>
                <w:kern w:val="0"/>
                <w:szCs w:val="21"/>
              </w:rPr>
              <w:t>价格最低的</w:t>
            </w:r>
            <w:r>
              <w:rPr>
                <w:rFonts w:hint="eastAsia" w:ascii="宋体" w:hAnsi="宋体" w:cs="宋体"/>
                <w:kern w:val="0"/>
                <w:szCs w:val="21"/>
                <w:lang w:eastAsia="zh-CN"/>
              </w:rPr>
              <w:t>响应</w:t>
            </w:r>
            <w:r>
              <w:rPr>
                <w:rFonts w:hint="eastAsia" w:ascii="宋体" w:hAnsi="宋体" w:cs="宋体"/>
                <w:kern w:val="0"/>
                <w:szCs w:val="21"/>
              </w:rPr>
              <w:t>报价为评标基准价，其价格分为满分。其他</w:t>
            </w:r>
            <w:r>
              <w:rPr>
                <w:rFonts w:hint="eastAsia" w:ascii="宋体" w:hAnsi="宋体" w:cs="宋体"/>
                <w:kern w:val="0"/>
                <w:szCs w:val="21"/>
                <w:lang w:eastAsia="zh-CN"/>
              </w:rPr>
              <w:t>响应</w:t>
            </w:r>
            <w:r>
              <w:rPr>
                <w:rFonts w:hint="eastAsia" w:ascii="宋体" w:hAnsi="宋体" w:cs="宋体"/>
                <w:kern w:val="0"/>
                <w:szCs w:val="21"/>
              </w:rPr>
              <w:t>人的价格分统一按照下列公式计算：</w:t>
            </w:r>
          </w:p>
          <w:p>
            <w:pPr>
              <w:widowControl/>
              <w:jc w:val="left"/>
              <w:rPr>
                <w:rFonts w:hint="eastAsia" w:ascii="宋体" w:hAnsi="宋体" w:eastAsia="宋体" w:cs="宋体"/>
                <w:kern w:val="0"/>
                <w:szCs w:val="21"/>
                <w:lang w:val="en-US" w:eastAsia="zh-CN"/>
              </w:rPr>
            </w:pPr>
            <w:r>
              <w:rPr>
                <w:rFonts w:hint="eastAsia" w:ascii="宋体" w:hAnsi="宋体" w:cs="宋体"/>
                <w:kern w:val="0"/>
                <w:szCs w:val="21"/>
                <w:lang w:eastAsia="zh-CN"/>
              </w:rPr>
              <w:t>响应</w:t>
            </w:r>
            <w:r>
              <w:rPr>
                <w:rFonts w:hint="eastAsia" w:ascii="宋体" w:hAnsi="宋体" w:cs="宋体"/>
                <w:kern w:val="0"/>
                <w:szCs w:val="21"/>
              </w:rPr>
              <w:t>报价得分=(评标基准价／</w:t>
            </w:r>
            <w:r>
              <w:rPr>
                <w:rFonts w:hint="eastAsia" w:ascii="宋体" w:hAnsi="宋体" w:cs="宋体"/>
                <w:kern w:val="0"/>
                <w:szCs w:val="21"/>
                <w:lang w:eastAsia="zh-CN"/>
              </w:rPr>
              <w:t>响应</w:t>
            </w:r>
            <w:r>
              <w:rPr>
                <w:rFonts w:hint="eastAsia" w:ascii="宋体" w:hAnsi="宋体" w:cs="宋体"/>
                <w:kern w:val="0"/>
                <w:szCs w:val="21"/>
              </w:rPr>
              <w:t>报价)×100</w:t>
            </w:r>
            <w:r>
              <w:rPr>
                <w:rFonts w:hint="eastAsia" w:ascii="宋体" w:hAnsi="宋体" w:cs="宋体"/>
                <w:kern w:val="0"/>
                <w:szCs w:val="21"/>
                <w:lang w:val="en-US" w:eastAsia="zh-CN"/>
              </w:rPr>
              <w:t>%</w:t>
            </w:r>
          </w:p>
          <w:p>
            <w:pPr>
              <w:widowControl/>
              <w:jc w:val="left"/>
              <w:rPr>
                <w:rFonts w:ascii="宋体" w:hAnsi="宋体" w:cs="宋体"/>
                <w:bCs/>
                <w:szCs w:val="21"/>
              </w:rPr>
            </w:pPr>
            <w:r>
              <w:rPr>
                <w:rFonts w:hint="eastAsia" w:ascii="宋体" w:hAnsi="宋体" w:cs="宋体"/>
                <w:bCs/>
                <w:szCs w:val="21"/>
              </w:rPr>
              <w:t>备注：</w:t>
            </w:r>
            <w:r>
              <w:rPr>
                <w:rFonts w:hint="eastAsia" w:ascii="宋体" w:hAnsi="宋体" w:cs="宋体"/>
                <w:bCs/>
                <w:szCs w:val="21"/>
                <w:lang w:eastAsia="zh-CN"/>
              </w:rPr>
              <w:t>响应</w:t>
            </w:r>
            <w:r>
              <w:rPr>
                <w:rFonts w:hint="eastAsia" w:ascii="宋体" w:hAnsi="宋体" w:cs="宋体"/>
                <w:bCs/>
                <w:szCs w:val="21"/>
              </w:rPr>
              <w:t>报价得分四舍五入后，</w:t>
            </w:r>
            <w:r>
              <w:rPr>
                <w:rFonts w:hint="eastAsia" w:ascii="宋体" w:hAnsi="宋体" w:cs="宋体"/>
                <w:szCs w:val="21"/>
              </w:rPr>
              <w:t>小数点后保留两位有效数</w:t>
            </w:r>
            <w:r>
              <w:rPr>
                <w:rFonts w:hint="eastAsia" w:ascii="宋体" w:hAnsi="宋体" w:cs="宋体"/>
                <w:bCs/>
                <w:szCs w:val="21"/>
              </w:rPr>
              <w:t>；</w:t>
            </w:r>
          </w:p>
        </w:tc>
        <w:tc>
          <w:tcPr>
            <w:tcW w:w="780" w:type="dxa"/>
            <w:tcBorders>
              <w:right w:val="single" w:color="auto" w:sz="4" w:space="0"/>
            </w:tcBorders>
            <w:vAlign w:val="center"/>
          </w:tcPr>
          <w:p>
            <w:pPr>
              <w:ind w:left="-78" w:leftChars="-37" w:right="-73" w:rightChars="-35"/>
              <w:jc w:val="center"/>
              <w:rPr>
                <w:rFonts w:ascii="宋体" w:hAnsi="宋体" w:cs="宋体"/>
                <w:szCs w:val="21"/>
              </w:rPr>
            </w:pPr>
            <w:r>
              <w:rPr>
                <w:rFonts w:hint="eastAsia" w:ascii="宋体" w:hAnsi="宋体" w:cs="宋体"/>
                <w:szCs w:val="21"/>
                <w:lang w:val="en-US" w:eastAsia="zh-CN"/>
              </w:rPr>
              <w:t>30</w:t>
            </w:r>
            <w:r>
              <w:rPr>
                <w:rFonts w:hint="eastAsia" w:ascii="宋体" w:hAnsi="宋体" w:cs="宋体"/>
                <w:szCs w:val="21"/>
              </w:rPr>
              <w:t xml:space="preserve">% </w:t>
            </w:r>
          </w:p>
        </w:tc>
        <w:tc>
          <w:tcPr>
            <w:tcW w:w="697" w:type="dxa"/>
            <w:tcBorders>
              <w:left w:val="single" w:color="auto" w:sz="4" w:space="0"/>
            </w:tcBorders>
            <w:vAlign w:val="center"/>
          </w:tcPr>
          <w:p>
            <w:pPr>
              <w:ind w:left="-78" w:leftChars="-37" w:right="-73" w:rightChars="-35"/>
              <w:jc w:val="center"/>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23" w:hRule="atLeast"/>
        </w:trPr>
        <w:tc>
          <w:tcPr>
            <w:tcW w:w="7670" w:type="dxa"/>
            <w:gridSpan w:val="3"/>
            <w:vAlign w:val="center"/>
          </w:tcPr>
          <w:p>
            <w:pPr>
              <w:ind w:left="-78" w:leftChars="-37" w:right="-73" w:rightChars="-35"/>
              <w:jc w:val="center"/>
              <w:rPr>
                <w:rFonts w:ascii="宋体" w:hAnsi="宋体" w:cs="宋体"/>
                <w:szCs w:val="21"/>
              </w:rPr>
            </w:pPr>
            <w:r>
              <w:rPr>
                <w:rFonts w:hint="eastAsia" w:ascii="宋体" w:hAnsi="宋体" w:cs="宋体"/>
                <w:szCs w:val="21"/>
              </w:rPr>
              <w:t>合计</w:t>
            </w:r>
          </w:p>
        </w:tc>
        <w:tc>
          <w:tcPr>
            <w:tcW w:w="780" w:type="dxa"/>
            <w:tcBorders>
              <w:right w:val="single" w:color="auto" w:sz="4" w:space="0"/>
            </w:tcBorders>
            <w:vAlign w:val="center"/>
          </w:tcPr>
          <w:p>
            <w:pPr>
              <w:ind w:left="-78" w:leftChars="-37" w:right="-73" w:rightChars="-35"/>
              <w:jc w:val="center"/>
              <w:rPr>
                <w:rFonts w:ascii="宋体" w:hAnsi="宋体" w:cs="宋体"/>
                <w:szCs w:val="21"/>
              </w:rPr>
            </w:pPr>
            <w:r>
              <w:rPr>
                <w:rFonts w:hint="eastAsia" w:ascii="宋体" w:hAnsi="宋体" w:cs="宋体"/>
                <w:szCs w:val="21"/>
              </w:rPr>
              <w:t>100%</w:t>
            </w:r>
          </w:p>
        </w:tc>
        <w:tc>
          <w:tcPr>
            <w:tcW w:w="697" w:type="dxa"/>
            <w:tcBorders>
              <w:left w:val="single" w:color="auto" w:sz="4" w:space="0"/>
            </w:tcBorders>
            <w:vAlign w:val="center"/>
          </w:tcPr>
          <w:p>
            <w:pPr>
              <w:ind w:left="-78" w:leftChars="-37" w:right="-73" w:rightChars="-35"/>
              <w:jc w:val="center"/>
              <w:rPr>
                <w:rFonts w:ascii="宋体" w:hAnsi="宋体" w:cs="宋体"/>
                <w:szCs w:val="21"/>
              </w:rPr>
            </w:pPr>
            <w:r>
              <w:rPr>
                <w:rFonts w:hint="eastAsia" w:ascii="宋体" w:hAnsi="宋体" w:cs="宋体"/>
                <w:szCs w:val="21"/>
              </w:rPr>
              <w:t>100分</w:t>
            </w:r>
          </w:p>
        </w:tc>
      </w:tr>
    </w:tbl>
    <w:p>
      <w:pPr>
        <w:snapToGrid w:val="0"/>
        <w:spacing w:line="360" w:lineRule="auto"/>
        <w:rPr>
          <w:rFonts w:ascii="宋体" w:cs="宋体"/>
          <w:snapToGrid w:val="0"/>
          <w:kern w:val="0"/>
        </w:rPr>
      </w:pPr>
      <w:r>
        <w:rPr>
          <w:rFonts w:hint="eastAsia" w:ascii="宋体" w:cs="宋体"/>
          <w:snapToGrid w:val="0"/>
          <w:kern w:val="0"/>
        </w:rPr>
        <w:t>备注：</w:t>
      </w:r>
    </w:p>
    <w:p>
      <w:pPr>
        <w:snapToGrid w:val="0"/>
        <w:spacing w:line="360" w:lineRule="auto"/>
        <w:ind w:firstLine="420" w:firstLineChars="200"/>
        <w:rPr>
          <w:rFonts w:ascii="宋体" w:hAnsi="宋体"/>
          <w:bCs/>
        </w:rPr>
      </w:pPr>
      <w:r>
        <w:rPr>
          <w:rFonts w:hint="eastAsia" w:ascii="宋体" w:hAnsi="宋体"/>
          <w:bCs/>
          <w:lang w:eastAsia="zh-CN"/>
        </w:rPr>
        <w:t>采购</w:t>
      </w:r>
      <w:r>
        <w:rPr>
          <w:rFonts w:hint="eastAsia" w:ascii="宋体" w:hAnsi="宋体"/>
          <w:bCs/>
        </w:rPr>
        <w:t>文件要求提交的与评价指标体系相关的各类有效资料，</w:t>
      </w:r>
      <w:r>
        <w:rPr>
          <w:rFonts w:hint="eastAsia" w:ascii="宋体" w:hAnsi="宋体"/>
          <w:bCs/>
          <w:lang w:eastAsia="zh-CN"/>
        </w:rPr>
        <w:t>响应</w:t>
      </w:r>
      <w:r>
        <w:rPr>
          <w:rFonts w:hint="eastAsia" w:ascii="宋体" w:hAnsi="宋体"/>
          <w:bCs/>
        </w:rPr>
        <w:t>人如未按要求提交的，该项评分为零分。</w:t>
      </w:r>
    </w:p>
    <w:bookmarkEnd w:id="3"/>
    <w:p>
      <w:pPr>
        <w:spacing w:before="156" w:beforeLines="50" w:after="156" w:afterLines="50" w:line="360" w:lineRule="auto"/>
        <w:jc w:val="center"/>
        <w:outlineLvl w:val="0"/>
        <w:rPr>
          <w:rFonts w:hint="eastAsia"/>
          <w:b/>
          <w:bCs/>
          <w:sz w:val="28"/>
          <w:szCs w:val="28"/>
        </w:rPr>
      </w:pPr>
      <w:bookmarkStart w:id="4" w:name="_Toc435115054"/>
      <w:bookmarkStart w:id="5" w:name="_Toc494203629"/>
      <w:bookmarkStart w:id="6" w:name="_Toc435514849"/>
    </w:p>
    <w:p>
      <w:pPr>
        <w:spacing w:before="156" w:beforeLines="50" w:after="156" w:afterLines="50" w:line="360" w:lineRule="auto"/>
        <w:jc w:val="center"/>
        <w:outlineLvl w:val="0"/>
      </w:pPr>
      <w:r>
        <w:rPr>
          <w:rFonts w:hint="eastAsia"/>
          <w:b/>
          <w:bCs/>
          <w:sz w:val="28"/>
          <w:szCs w:val="28"/>
        </w:rPr>
        <w:t xml:space="preserve"> 需求书</w:t>
      </w:r>
      <w:bookmarkEnd w:id="4"/>
      <w:bookmarkEnd w:id="5"/>
      <w:bookmarkEnd w:id="6"/>
    </w:p>
    <w:p>
      <w:pPr>
        <w:snapToGrid w:val="0"/>
        <w:spacing w:line="360" w:lineRule="auto"/>
        <w:rPr>
          <w:rFonts w:ascii="宋体"/>
          <w:b/>
          <w:bCs/>
          <w:szCs w:val="20"/>
        </w:rPr>
      </w:pPr>
      <w:r>
        <w:rPr>
          <w:rFonts w:hint="eastAsia" w:ascii="宋体"/>
          <w:b/>
          <w:bCs/>
          <w:szCs w:val="20"/>
        </w:rPr>
        <w:t>说明：</w:t>
      </w:r>
    </w:p>
    <w:p>
      <w:pPr>
        <w:numPr>
          <w:ilvl w:val="0"/>
          <w:numId w:val="6"/>
        </w:numPr>
        <w:snapToGrid w:val="0"/>
        <w:spacing w:line="360" w:lineRule="auto"/>
        <w:ind w:left="422" w:hanging="422" w:hangingChars="200"/>
        <w:rPr>
          <w:rFonts w:asciiTheme="minorEastAsia" w:hAnsiTheme="minorEastAsia" w:eastAsiaTheme="minorEastAsia"/>
          <w:b/>
          <w:bCs/>
          <w:szCs w:val="21"/>
        </w:rPr>
      </w:pPr>
      <w:r>
        <w:rPr>
          <w:rFonts w:hint="eastAsia" w:ascii="宋体"/>
          <w:b/>
          <w:bCs/>
          <w:szCs w:val="20"/>
          <w:lang w:eastAsia="zh-CN"/>
        </w:rPr>
        <w:t>响应</w:t>
      </w:r>
      <w:r>
        <w:rPr>
          <w:rFonts w:hint="eastAsia" w:ascii="宋体"/>
          <w:b/>
          <w:bCs/>
          <w:szCs w:val="20"/>
        </w:rPr>
        <w:t>人须对本项目为单位的服务内容进行整体响应，任何只对服务内容其中一部分内容进行的响应都被视为无效</w:t>
      </w:r>
      <w:r>
        <w:rPr>
          <w:rFonts w:hint="eastAsia" w:ascii="宋体"/>
          <w:b/>
          <w:bCs/>
          <w:szCs w:val="20"/>
          <w:lang w:eastAsia="zh-CN"/>
        </w:rPr>
        <w:t>响应</w:t>
      </w:r>
      <w:r>
        <w:rPr>
          <w:rFonts w:hint="eastAsia" w:ascii="宋体"/>
          <w:b/>
          <w:bCs/>
          <w:szCs w:val="20"/>
        </w:rPr>
        <w:t>。</w:t>
      </w:r>
    </w:p>
    <w:p>
      <w:pPr>
        <w:numPr>
          <w:ilvl w:val="0"/>
          <w:numId w:val="6"/>
        </w:numPr>
        <w:snapToGrid w:val="0"/>
        <w:spacing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需求书中打</w:t>
      </w:r>
      <w:r>
        <w:rPr>
          <w:rFonts w:asciiTheme="minorEastAsia" w:hAnsiTheme="minorEastAsia" w:eastAsiaTheme="minorEastAsia"/>
          <w:b/>
          <w:bCs/>
          <w:szCs w:val="21"/>
        </w:rPr>
        <w:t>“</w:t>
      </w:r>
      <w:r>
        <w:rPr>
          <w:rFonts w:hint="eastAsia" w:asciiTheme="minorEastAsia" w:hAnsiTheme="minorEastAsia" w:eastAsiaTheme="minorEastAsia"/>
          <w:b/>
          <w:bCs/>
          <w:szCs w:val="21"/>
        </w:rPr>
        <w:t>◆</w:t>
      </w:r>
      <w:r>
        <w:rPr>
          <w:rFonts w:asciiTheme="minorEastAsia" w:hAnsiTheme="minorEastAsia" w:eastAsiaTheme="minorEastAsia"/>
          <w:b/>
          <w:bCs/>
          <w:szCs w:val="21"/>
        </w:rPr>
        <w:t>”</w:t>
      </w:r>
      <w:r>
        <w:rPr>
          <w:rFonts w:hint="eastAsia" w:asciiTheme="minorEastAsia" w:hAnsiTheme="minorEastAsia" w:eastAsiaTheme="minorEastAsia"/>
          <w:b/>
          <w:bCs/>
          <w:szCs w:val="21"/>
        </w:rPr>
        <w:t>号的为采购的主要标的，</w:t>
      </w:r>
      <w:r>
        <w:rPr>
          <w:rFonts w:hint="eastAsia" w:asciiTheme="minorEastAsia" w:hAnsiTheme="minorEastAsia"/>
          <w:b/>
          <w:bCs/>
          <w:szCs w:val="21"/>
          <w:lang w:eastAsia="zh-CN"/>
        </w:rPr>
        <w:t>响应</w:t>
      </w:r>
      <w:r>
        <w:rPr>
          <w:rFonts w:hint="eastAsia" w:asciiTheme="minorEastAsia" w:hAnsiTheme="minorEastAsia" w:eastAsiaTheme="minorEastAsia"/>
          <w:b/>
          <w:bCs/>
          <w:szCs w:val="21"/>
        </w:rPr>
        <w:t>人应在《</w:t>
      </w:r>
      <w:r>
        <w:rPr>
          <w:rFonts w:hint="eastAsia" w:asciiTheme="minorEastAsia" w:hAnsiTheme="minorEastAsia"/>
          <w:b/>
          <w:bCs/>
          <w:szCs w:val="21"/>
          <w:lang w:eastAsia="zh-CN"/>
        </w:rPr>
        <w:t>响应</w:t>
      </w:r>
      <w:r>
        <w:rPr>
          <w:rFonts w:hint="eastAsia" w:asciiTheme="minorEastAsia" w:hAnsiTheme="minorEastAsia" w:eastAsiaTheme="minorEastAsia"/>
          <w:b/>
          <w:bCs/>
          <w:szCs w:val="21"/>
        </w:rPr>
        <w:t>分项报价表》中清晰列明“服务内容、单价、数量”。</w:t>
      </w:r>
    </w:p>
    <w:p>
      <w:pPr>
        <w:pStyle w:val="112"/>
        <w:numPr>
          <w:ilvl w:val="0"/>
          <w:numId w:val="6"/>
        </w:numPr>
        <w:snapToGrid w:val="0"/>
        <w:spacing w:line="360" w:lineRule="auto"/>
        <w:ind w:firstLineChars="0"/>
        <w:rPr>
          <w:rFonts w:hAnsi="宋体"/>
          <w:b/>
          <w:bCs/>
        </w:rPr>
      </w:pPr>
      <w:r>
        <w:rPr>
          <w:rFonts w:hint="eastAsia" w:asciiTheme="minorEastAsia" w:hAnsiTheme="minorEastAsia" w:eastAsiaTheme="minorEastAsia"/>
          <w:b/>
          <w:bCs/>
          <w:szCs w:val="21"/>
        </w:rPr>
        <w:t>本项目不允许分包。</w:t>
      </w:r>
    </w:p>
    <w:p>
      <w:pPr>
        <w:pStyle w:val="20"/>
        <w:numPr>
          <w:ilvl w:val="0"/>
          <w:numId w:val="7"/>
        </w:numPr>
        <w:tabs>
          <w:tab w:val="left" w:pos="540"/>
        </w:tabs>
        <w:adjustRightInd w:val="0"/>
        <w:snapToGrid w:val="0"/>
        <w:spacing w:line="360" w:lineRule="auto"/>
        <w:rPr>
          <w:rFonts w:hAnsi="宋体"/>
          <w:b/>
        </w:rPr>
      </w:pPr>
      <w:r>
        <w:rPr>
          <w:rFonts w:hint="eastAsia" w:asciiTheme="minorEastAsia" w:hAnsiTheme="minorEastAsia"/>
          <w:b/>
        </w:rPr>
        <w:t>项目一览表:</w:t>
      </w:r>
    </w:p>
    <w:tbl>
      <w:tblPr>
        <w:tblStyle w:val="36"/>
        <w:tblW w:w="7418" w:type="dxa"/>
        <w:jc w:val="center"/>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0"/>
        <w:gridCol w:w="1793"/>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5" w:hRule="atLeast"/>
          <w:jc w:val="center"/>
        </w:trPr>
        <w:tc>
          <w:tcPr>
            <w:tcW w:w="3320" w:type="dxa"/>
            <w:shd w:val="clear" w:color="auto" w:fill="EEECE1"/>
            <w:vAlign w:val="center"/>
          </w:tcPr>
          <w:p>
            <w:pPr>
              <w:jc w:val="center"/>
              <w:rPr>
                <w:rFonts w:ascii="宋体"/>
                <w:b/>
                <w:szCs w:val="21"/>
              </w:rPr>
            </w:pPr>
            <w:r>
              <w:rPr>
                <w:rFonts w:hint="eastAsia" w:ascii="宋体"/>
                <w:b/>
                <w:szCs w:val="21"/>
              </w:rPr>
              <w:t>采购内容</w:t>
            </w:r>
          </w:p>
        </w:tc>
        <w:tc>
          <w:tcPr>
            <w:tcW w:w="1793" w:type="dxa"/>
            <w:shd w:val="clear" w:color="auto" w:fill="EEECE1"/>
            <w:vAlign w:val="center"/>
          </w:tcPr>
          <w:p>
            <w:pPr>
              <w:jc w:val="center"/>
              <w:rPr>
                <w:rFonts w:hint="eastAsia" w:ascii="宋体" w:eastAsia="宋体"/>
                <w:b/>
                <w:szCs w:val="21"/>
                <w:lang w:eastAsia="zh-CN"/>
              </w:rPr>
            </w:pPr>
            <w:r>
              <w:rPr>
                <w:rFonts w:hint="eastAsia" w:ascii="宋体"/>
                <w:b/>
                <w:szCs w:val="21"/>
                <w:lang w:eastAsia="zh-CN"/>
              </w:rPr>
              <w:t>预选供应商数量</w:t>
            </w:r>
          </w:p>
        </w:tc>
        <w:tc>
          <w:tcPr>
            <w:tcW w:w="2305" w:type="dxa"/>
            <w:shd w:val="clear" w:color="auto" w:fill="EEECE1"/>
            <w:vAlign w:val="center"/>
          </w:tcPr>
          <w:p>
            <w:pPr>
              <w:jc w:val="center"/>
              <w:rPr>
                <w:rFonts w:ascii="宋体"/>
                <w:b/>
                <w:szCs w:val="21"/>
              </w:rPr>
            </w:pPr>
            <w:r>
              <w:rPr>
                <w:rFonts w:hint="eastAsia" w:ascii="宋体"/>
                <w:b/>
                <w:szCs w:val="21"/>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3320" w:type="dxa"/>
            <w:vAlign w:val="center"/>
          </w:tcPr>
          <w:p>
            <w:pPr>
              <w:jc w:val="center"/>
              <w:rPr>
                <w:rFonts w:ascii="宋体"/>
                <w:bCs/>
                <w:szCs w:val="21"/>
              </w:rPr>
            </w:pPr>
            <w:r>
              <w:rPr>
                <w:rFonts w:hint="eastAsia" w:asciiTheme="minorEastAsia" w:hAnsiTheme="minorEastAsia" w:eastAsiaTheme="minorEastAsia"/>
                <w:b/>
                <w:bCs/>
                <w:szCs w:val="21"/>
              </w:rPr>
              <w:t>◆</w:t>
            </w:r>
            <w:r>
              <w:rPr>
                <w:rFonts w:hint="eastAsia" w:ascii="宋体"/>
                <w:bCs/>
                <w:szCs w:val="21"/>
              </w:rPr>
              <w:t>会务管理服务商预选采购</w:t>
            </w:r>
          </w:p>
        </w:tc>
        <w:tc>
          <w:tcPr>
            <w:tcW w:w="1793" w:type="dxa"/>
            <w:vAlign w:val="center"/>
          </w:tcPr>
          <w:p>
            <w:pPr>
              <w:jc w:val="center"/>
              <w:rPr>
                <w:rFonts w:hint="eastAsia" w:ascii="宋体" w:eastAsia="宋体"/>
                <w:bCs/>
                <w:szCs w:val="21"/>
                <w:lang w:eastAsia="zh-CN"/>
              </w:rPr>
            </w:pPr>
            <w:r>
              <w:rPr>
                <w:rFonts w:hint="eastAsia" w:ascii="宋体"/>
                <w:bCs/>
                <w:szCs w:val="21"/>
                <w:lang w:val="en-US" w:eastAsia="zh-CN"/>
              </w:rPr>
              <w:t>4家</w:t>
            </w:r>
          </w:p>
        </w:tc>
        <w:tc>
          <w:tcPr>
            <w:tcW w:w="2305" w:type="dxa"/>
            <w:vAlign w:val="center"/>
          </w:tcPr>
          <w:p>
            <w:pPr>
              <w:pStyle w:val="83"/>
              <w:spacing w:line="240" w:lineRule="auto"/>
              <w:ind w:hanging="67"/>
              <w:rPr>
                <w:snapToGrid/>
                <w:spacing w:val="0"/>
                <w:kern w:val="2"/>
                <w:sz w:val="21"/>
                <w:szCs w:val="24"/>
              </w:rPr>
            </w:pPr>
            <w:r>
              <w:rPr>
                <w:rFonts w:hint="eastAsia"/>
                <w:snapToGrid/>
                <w:spacing w:val="0"/>
                <w:kern w:val="2"/>
                <w:sz w:val="21"/>
                <w:szCs w:val="24"/>
              </w:rPr>
              <w:t>自合同签订之日起</w:t>
            </w:r>
            <w:r>
              <w:rPr>
                <w:rFonts w:hint="eastAsia"/>
                <w:snapToGrid/>
                <w:spacing w:val="0"/>
                <w:kern w:val="2"/>
                <w:sz w:val="21"/>
                <w:szCs w:val="24"/>
                <w:lang w:eastAsia="zh-CN"/>
              </w:rPr>
              <w:t>两</w:t>
            </w:r>
            <w:r>
              <w:rPr>
                <w:rFonts w:hint="eastAsia"/>
                <w:snapToGrid/>
                <w:spacing w:val="0"/>
                <w:kern w:val="2"/>
                <w:sz w:val="21"/>
                <w:szCs w:val="24"/>
              </w:rPr>
              <w:t>年</w:t>
            </w:r>
          </w:p>
        </w:tc>
      </w:tr>
    </w:tbl>
    <w:p>
      <w:pPr>
        <w:pStyle w:val="20"/>
        <w:numPr>
          <w:ilvl w:val="0"/>
          <w:numId w:val="7"/>
        </w:numPr>
        <w:tabs>
          <w:tab w:val="left" w:pos="540"/>
        </w:tabs>
        <w:adjustRightInd w:val="0"/>
        <w:snapToGrid w:val="0"/>
        <w:spacing w:line="360" w:lineRule="auto"/>
        <w:rPr>
          <w:rFonts w:hAnsi="宋体"/>
          <w:b/>
        </w:rPr>
      </w:pPr>
      <w:r>
        <w:rPr>
          <w:rFonts w:hint="eastAsia"/>
          <w:b/>
          <w:szCs w:val="20"/>
        </w:rPr>
        <w:t>项目基本概况：</w:t>
      </w:r>
    </w:p>
    <w:p>
      <w:pPr>
        <w:pStyle w:val="20"/>
        <w:adjustRightInd w:val="0"/>
        <w:snapToGrid w:val="0"/>
        <w:spacing w:line="360" w:lineRule="auto"/>
        <w:ind w:firstLine="420" w:firstLineChars="200"/>
        <w:rPr>
          <w:rFonts w:hAnsi="宋体" w:eastAsia="宋体" w:cs="宋体"/>
          <w:bCs/>
        </w:rPr>
      </w:pPr>
      <w:r>
        <w:rPr>
          <w:rFonts w:hint="eastAsia" w:hAnsi="宋体" w:eastAsia="宋体" w:cs="宋体"/>
          <w:bCs/>
          <w:lang w:eastAsia="zh-CN"/>
        </w:rPr>
        <w:t>深圳市罗湖区人民医</w:t>
      </w:r>
      <w:r>
        <w:rPr>
          <w:rFonts w:hint="eastAsia" w:hAnsi="宋体" w:eastAsia="宋体" w:cs="宋体"/>
          <w:bCs/>
        </w:rPr>
        <w:t>院201</w:t>
      </w:r>
      <w:r>
        <w:rPr>
          <w:rFonts w:hint="eastAsia" w:hAnsi="宋体" w:eastAsia="宋体" w:cs="宋体"/>
          <w:bCs/>
          <w:lang w:val="en-US" w:eastAsia="zh-CN"/>
        </w:rPr>
        <w:t>9-2020</w:t>
      </w:r>
      <w:r>
        <w:rPr>
          <w:rFonts w:hint="eastAsia" w:hAnsi="宋体" w:eastAsia="宋体" w:cs="宋体"/>
          <w:bCs/>
        </w:rPr>
        <w:t>年</w:t>
      </w:r>
      <w:r>
        <w:rPr>
          <w:rFonts w:hint="eastAsia" w:hAnsi="宋体" w:eastAsia="宋体" w:cs="宋体"/>
          <w:bCs/>
          <w:lang w:eastAsia="zh-CN"/>
        </w:rPr>
        <w:t>度</w:t>
      </w:r>
      <w:r>
        <w:rPr>
          <w:rFonts w:hint="eastAsia" w:hAnsi="宋体" w:eastAsia="宋体" w:cs="宋体"/>
          <w:bCs/>
        </w:rPr>
        <w:t>的会议管理与活动策划、礼仪策划、展示展览策划、文化活动策划及相关配套器材搭建及</w:t>
      </w:r>
      <w:r>
        <w:rPr>
          <w:rFonts w:hint="eastAsia" w:hAnsi="宋体" w:eastAsia="宋体" w:cs="宋体"/>
          <w:bCs/>
          <w:lang w:eastAsia="zh-CN"/>
        </w:rPr>
        <w:t>场地</w:t>
      </w:r>
      <w:r>
        <w:rPr>
          <w:rFonts w:hint="eastAsia" w:hAnsi="宋体" w:eastAsia="宋体" w:cs="宋体"/>
          <w:bCs/>
        </w:rPr>
        <w:t>租赁服务。利用一流的创意和创造力，传达出医院的愿景、战略、品牌、价值理念等，</w:t>
      </w:r>
      <w:r>
        <w:rPr>
          <w:rFonts w:hint="eastAsia" w:hAnsi="宋体" w:eastAsia="宋体" w:cs="宋体"/>
          <w:bCs/>
          <w:lang w:eastAsia="zh-CN"/>
        </w:rPr>
        <w:t>协助医院及医院科室高质量、高标准完成举办各种类型会议、沙龙</w:t>
      </w:r>
      <w:r>
        <w:rPr>
          <w:rFonts w:hint="eastAsia" w:hAnsi="宋体" w:eastAsia="宋体" w:cs="宋体"/>
          <w:bCs/>
        </w:rPr>
        <w:t>，树立良好的品牌传播形象。</w:t>
      </w:r>
    </w:p>
    <w:p>
      <w:pPr>
        <w:pStyle w:val="20"/>
        <w:numPr>
          <w:ilvl w:val="0"/>
          <w:numId w:val="7"/>
        </w:numPr>
        <w:tabs>
          <w:tab w:val="left" w:pos="540"/>
        </w:tabs>
        <w:adjustRightInd w:val="0"/>
        <w:snapToGrid w:val="0"/>
        <w:spacing w:line="360" w:lineRule="auto"/>
        <w:rPr>
          <w:rFonts w:hAnsi="宋体"/>
          <w:b/>
        </w:rPr>
      </w:pPr>
      <w:r>
        <w:rPr>
          <w:rFonts w:hint="eastAsia" w:hAnsi="宋体"/>
          <w:b/>
        </w:rPr>
        <w:t>技术参数：</w:t>
      </w:r>
    </w:p>
    <w:p>
      <w:pPr>
        <w:pStyle w:val="20"/>
        <w:numPr>
          <w:ilvl w:val="0"/>
          <w:numId w:val="8"/>
        </w:numPr>
        <w:tabs>
          <w:tab w:val="left" w:pos="220"/>
        </w:tabs>
        <w:adjustRightInd w:val="0"/>
        <w:snapToGrid w:val="0"/>
        <w:spacing w:line="360" w:lineRule="auto"/>
        <w:rPr>
          <w:rFonts w:hint="eastAsia" w:ascii="宋体" w:hAnsi="宋体" w:eastAsia="宋体" w:cs="宋体"/>
          <w:kern w:val="0"/>
        </w:rPr>
      </w:pPr>
      <w:r>
        <w:rPr>
          <w:rFonts w:hint="eastAsia" w:ascii="宋体" w:hAnsi="宋体" w:eastAsia="宋体" w:cs="宋体"/>
          <w:kern w:val="0"/>
        </w:rPr>
        <w:t xml:space="preserve"> </w:t>
      </w:r>
      <w:r>
        <w:rPr>
          <w:rFonts w:hint="eastAsia" w:ascii="宋体" w:hAnsi="宋体" w:eastAsia="宋体" w:cs="宋体"/>
          <w:kern w:val="0"/>
          <w:lang w:eastAsia="zh-CN"/>
        </w:rPr>
        <w:t>响应</w:t>
      </w:r>
      <w:r>
        <w:rPr>
          <w:rFonts w:hint="eastAsia" w:ascii="宋体" w:hAnsi="宋体" w:eastAsia="宋体" w:cs="宋体"/>
          <w:kern w:val="0"/>
        </w:rPr>
        <w:t>人拟投产品符合政府采购政策的，</w:t>
      </w:r>
      <w:r>
        <w:rPr>
          <w:rFonts w:hint="eastAsia" w:ascii="宋体" w:hAnsi="宋体" w:eastAsia="宋体" w:cs="宋体"/>
          <w:kern w:val="0"/>
          <w:lang w:eastAsia="zh-CN"/>
        </w:rPr>
        <w:t>响应</w:t>
      </w:r>
      <w:r>
        <w:rPr>
          <w:rFonts w:hint="eastAsia" w:ascii="宋体" w:hAnsi="宋体" w:eastAsia="宋体" w:cs="宋体"/>
          <w:kern w:val="0"/>
        </w:rPr>
        <w:t>人须按</w:t>
      </w:r>
      <w:r>
        <w:rPr>
          <w:rFonts w:hint="eastAsia" w:ascii="宋体" w:hAnsi="宋体" w:eastAsia="宋体" w:cs="宋体"/>
          <w:kern w:val="0"/>
          <w:lang w:eastAsia="zh-CN"/>
        </w:rPr>
        <w:t>采购</w:t>
      </w:r>
      <w:r>
        <w:rPr>
          <w:rFonts w:hint="eastAsia" w:ascii="宋体" w:hAnsi="宋体" w:eastAsia="宋体" w:cs="宋体"/>
          <w:kern w:val="0"/>
        </w:rPr>
        <w:t>文件要求提供相关的证明材料。</w:t>
      </w:r>
    </w:p>
    <w:p>
      <w:pPr>
        <w:pStyle w:val="20"/>
        <w:numPr>
          <w:ilvl w:val="0"/>
          <w:numId w:val="8"/>
        </w:numPr>
        <w:tabs>
          <w:tab w:val="left" w:pos="220"/>
        </w:tabs>
        <w:adjustRightInd w:val="0"/>
        <w:snapToGrid w:val="0"/>
        <w:spacing w:line="360" w:lineRule="auto"/>
        <w:rPr>
          <w:rFonts w:hint="eastAsia" w:ascii="宋体" w:hAnsi="宋体" w:eastAsia="宋体" w:cs="宋体"/>
          <w:kern w:val="0"/>
        </w:rPr>
      </w:pPr>
      <w:r>
        <w:rPr>
          <w:rFonts w:hint="eastAsia" w:ascii="宋体" w:hAnsi="宋体" w:eastAsia="宋体" w:cs="宋体"/>
          <w:kern w:val="0"/>
        </w:rPr>
        <w:t xml:space="preserve"> </w:t>
      </w:r>
      <w:r>
        <w:rPr>
          <w:rFonts w:hint="eastAsia" w:ascii="宋体" w:hAnsi="宋体" w:eastAsia="宋体" w:cs="宋体"/>
          <w:kern w:val="0"/>
          <w:lang w:eastAsia="zh-CN"/>
        </w:rPr>
        <w:t>响应</w:t>
      </w:r>
      <w:r>
        <w:rPr>
          <w:rFonts w:hint="eastAsia" w:ascii="宋体" w:hAnsi="宋体" w:eastAsia="宋体" w:cs="宋体"/>
          <w:kern w:val="0"/>
        </w:rPr>
        <w:t>人拟投产品必须符合国家相关标准、行业标准、地方标准或者其他标准、规范；</w:t>
      </w:r>
    </w:p>
    <w:p>
      <w:pPr>
        <w:pStyle w:val="20"/>
        <w:numPr>
          <w:ilvl w:val="0"/>
          <w:numId w:val="8"/>
        </w:numPr>
        <w:tabs>
          <w:tab w:val="left" w:pos="220"/>
        </w:tabs>
        <w:adjustRightInd w:val="0"/>
        <w:snapToGrid w:val="0"/>
        <w:spacing w:line="360" w:lineRule="auto"/>
        <w:ind w:left="0" w:firstLine="0"/>
        <w:rPr>
          <w:rFonts w:hint="eastAsia" w:ascii="宋体" w:hAnsi="宋体" w:eastAsia="宋体" w:cs="宋体"/>
          <w:kern w:val="0"/>
        </w:rPr>
      </w:pPr>
      <w:r>
        <w:rPr>
          <w:rFonts w:hint="eastAsia" w:ascii="宋体" w:hAnsi="宋体" w:eastAsia="宋体" w:cs="宋体"/>
          <w:kern w:val="0"/>
        </w:rPr>
        <w:t xml:space="preserve"> 根据财政部、国家发展改革委发布的《节能产品政府采购实施意见》（财库〔2004〕185号）的规定，纳入国家行业主管部门颁布的最新一期节能产品清单中为政府强制采购的节能产品的，</w:t>
      </w:r>
      <w:r>
        <w:rPr>
          <w:rFonts w:hint="eastAsia" w:ascii="宋体" w:hAnsi="宋体" w:eastAsia="宋体" w:cs="宋体"/>
          <w:kern w:val="0"/>
          <w:lang w:eastAsia="zh-CN"/>
        </w:rPr>
        <w:t>响应</w:t>
      </w:r>
      <w:r>
        <w:rPr>
          <w:rFonts w:hint="eastAsia" w:ascii="宋体" w:hAnsi="宋体" w:eastAsia="宋体" w:cs="宋体"/>
          <w:kern w:val="0"/>
        </w:rPr>
        <w:t>人必须提供政府强制采购的节能产品。</w:t>
      </w:r>
    </w:p>
    <w:p>
      <w:pPr>
        <w:pStyle w:val="20"/>
        <w:numPr>
          <w:ilvl w:val="0"/>
          <w:numId w:val="7"/>
        </w:numPr>
        <w:tabs>
          <w:tab w:val="left" w:pos="540"/>
        </w:tabs>
        <w:adjustRightInd w:val="0"/>
        <w:snapToGrid w:val="0"/>
        <w:spacing w:line="360" w:lineRule="auto"/>
        <w:rPr>
          <w:rFonts w:hint="eastAsia" w:hAnsi="宋体"/>
          <w:b/>
        </w:rPr>
      </w:pPr>
      <w:r>
        <w:rPr>
          <w:rFonts w:hint="eastAsia" w:hAnsi="宋体"/>
          <w:b/>
        </w:rPr>
        <w:t>分项报价目录</w:t>
      </w:r>
      <w:r>
        <w:rPr>
          <w:rFonts w:hint="eastAsia" w:hAnsi="宋体"/>
          <w:b/>
          <w:lang w:eastAsia="zh-CN"/>
        </w:rPr>
        <w:t>清单</w:t>
      </w:r>
      <w:r>
        <w:rPr>
          <w:rFonts w:hint="eastAsia" w:hAnsi="宋体"/>
          <w:b/>
        </w:rPr>
        <w:t xml:space="preserve"> ：</w:t>
      </w:r>
      <w:r>
        <w:rPr>
          <w:rFonts w:hint="eastAsia" w:hAnsi="宋体"/>
          <w:b/>
          <w:lang w:eastAsia="zh-CN"/>
        </w:rPr>
        <w:t>见附件《罗湖医院会务管理服务分项报价目录》</w:t>
      </w:r>
    </w:p>
    <w:p>
      <w:pPr>
        <w:pStyle w:val="20"/>
        <w:numPr>
          <w:ilvl w:val="0"/>
          <w:numId w:val="7"/>
        </w:numPr>
        <w:tabs>
          <w:tab w:val="left" w:pos="0"/>
          <w:tab w:val="clear" w:pos="420"/>
        </w:tabs>
        <w:adjustRightInd w:val="0"/>
        <w:snapToGrid w:val="0"/>
        <w:spacing w:line="360" w:lineRule="auto"/>
        <w:ind w:left="0" w:firstLine="0"/>
        <w:rPr>
          <w:rFonts w:hAnsi="宋体"/>
          <w:b/>
        </w:rPr>
      </w:pPr>
      <w:r>
        <w:rPr>
          <w:rFonts w:hint="eastAsia" w:hAnsi="宋体"/>
          <w:b/>
        </w:rPr>
        <w:t>报价要求</w:t>
      </w:r>
    </w:p>
    <w:p>
      <w:pPr>
        <w:pStyle w:val="20"/>
        <w:tabs>
          <w:tab w:val="left" w:pos="0"/>
          <w:tab w:val="left" w:pos="420"/>
        </w:tabs>
        <w:adjustRightInd w:val="0"/>
        <w:snapToGrid w:val="0"/>
        <w:spacing w:line="360" w:lineRule="auto"/>
        <w:ind w:firstLine="420" w:firstLineChars="200"/>
        <w:rPr>
          <w:rFonts w:hAnsi="宋体"/>
          <w:b/>
        </w:rPr>
      </w:pPr>
      <w:r>
        <w:rPr>
          <w:rFonts w:hint="eastAsia" w:hAnsi="宋体"/>
          <w:b/>
          <w:lang w:eastAsia="zh-CN"/>
        </w:rPr>
        <w:t>响应</w:t>
      </w:r>
      <w:r>
        <w:rPr>
          <w:rFonts w:hint="eastAsia" w:hAnsi="宋体"/>
          <w:b/>
        </w:rPr>
        <w:t>人根据上述“分项报价目录”中的</w:t>
      </w:r>
      <w:r>
        <w:rPr>
          <w:rFonts w:hint="eastAsia" w:hAnsi="宋体"/>
          <w:b/>
          <w:lang w:eastAsia="zh-CN"/>
        </w:rPr>
        <w:t>分</w:t>
      </w:r>
      <w:r>
        <w:rPr>
          <w:rFonts w:hint="eastAsia" w:hAnsi="宋体"/>
          <w:b/>
        </w:rPr>
        <w:t>项分别报单价明细，</w:t>
      </w:r>
      <w:r>
        <w:rPr>
          <w:rFonts w:hint="eastAsia" w:hAnsi="宋体"/>
          <w:b/>
          <w:lang w:eastAsia="zh-CN"/>
        </w:rPr>
        <w:t>报价金额含税，涉及到时间分段收费的均按标准工作日</w:t>
      </w:r>
      <w:r>
        <w:rPr>
          <w:rFonts w:hint="eastAsia" w:hAnsi="宋体"/>
          <w:b/>
          <w:lang w:val="en-US" w:eastAsia="zh-CN"/>
        </w:rPr>
        <w:t>8小时报价，</w:t>
      </w:r>
      <w:r>
        <w:rPr>
          <w:rFonts w:hint="eastAsia" w:hAnsi="宋体"/>
          <w:b/>
        </w:rPr>
        <w:t>以</w:t>
      </w:r>
      <w:r>
        <w:rPr>
          <w:rFonts w:hint="eastAsia" w:hAnsi="宋体"/>
          <w:b/>
          <w:lang w:eastAsia="zh-CN"/>
        </w:rPr>
        <w:t>总</w:t>
      </w:r>
      <w:r>
        <w:rPr>
          <w:rFonts w:hint="eastAsia" w:hAnsi="宋体"/>
          <w:b/>
        </w:rPr>
        <w:t>计单价金额作为价格评审依据。</w:t>
      </w:r>
    </w:p>
    <w:p>
      <w:pPr>
        <w:pStyle w:val="20"/>
        <w:numPr>
          <w:ilvl w:val="0"/>
          <w:numId w:val="7"/>
        </w:numPr>
        <w:tabs>
          <w:tab w:val="left" w:pos="0"/>
          <w:tab w:val="clear" w:pos="420"/>
        </w:tabs>
        <w:adjustRightInd w:val="0"/>
        <w:snapToGrid w:val="0"/>
        <w:spacing w:line="360" w:lineRule="auto"/>
        <w:ind w:left="0" w:firstLine="0"/>
        <w:rPr>
          <w:rFonts w:hAnsi="宋体"/>
          <w:b/>
        </w:rPr>
      </w:pPr>
      <w:r>
        <w:rPr>
          <w:rFonts w:hint="eastAsia" w:hAnsi="宋体"/>
          <w:b/>
        </w:rPr>
        <w:t>其他要求：</w:t>
      </w:r>
    </w:p>
    <w:p>
      <w:pPr>
        <w:adjustRightInd w:val="0"/>
        <w:snapToGrid w:val="0"/>
        <w:spacing w:line="360" w:lineRule="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.1、服务要求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以下服务是本次</w:t>
      </w:r>
      <w:r>
        <w:rPr>
          <w:rFonts w:hint="eastAsia" w:ascii="宋体" w:hAnsi="宋体" w:cs="宋体"/>
          <w:szCs w:val="21"/>
          <w:lang w:eastAsia="zh-CN"/>
        </w:rPr>
        <w:t>采购</w:t>
      </w:r>
      <w:r>
        <w:rPr>
          <w:rFonts w:hint="eastAsia" w:ascii="宋体" w:hAnsi="宋体" w:cs="宋体"/>
          <w:szCs w:val="21"/>
        </w:rPr>
        <w:t>要求的</w:t>
      </w:r>
      <w:bookmarkStart w:id="67" w:name="_GoBack"/>
      <w:bookmarkEnd w:id="67"/>
      <w:r>
        <w:rPr>
          <w:rFonts w:hint="eastAsia" w:ascii="宋体" w:hAnsi="宋体" w:cs="宋体"/>
          <w:szCs w:val="21"/>
        </w:rPr>
        <w:t>基本服务，</w:t>
      </w:r>
      <w:r>
        <w:rPr>
          <w:rFonts w:hint="eastAsia" w:ascii="宋体" w:hAnsi="宋体" w:cs="宋体"/>
          <w:szCs w:val="21"/>
          <w:lang w:eastAsia="zh-CN"/>
        </w:rPr>
        <w:t>响应</w:t>
      </w:r>
      <w:r>
        <w:rPr>
          <w:rFonts w:hint="eastAsia" w:ascii="宋体" w:hAnsi="宋体" w:cs="宋体"/>
          <w:szCs w:val="21"/>
        </w:rPr>
        <w:t>人在其</w:t>
      </w:r>
      <w:r>
        <w:rPr>
          <w:rFonts w:hint="eastAsia" w:ascii="宋体" w:hAnsi="宋体" w:cs="宋体"/>
          <w:szCs w:val="21"/>
          <w:lang w:eastAsia="zh-CN"/>
        </w:rPr>
        <w:t>响应</w:t>
      </w:r>
      <w:r>
        <w:rPr>
          <w:rFonts w:hint="eastAsia" w:ascii="宋体" w:hAnsi="宋体" w:cs="宋体"/>
          <w:szCs w:val="21"/>
        </w:rPr>
        <w:t>文件中相应和承诺的服务条件必须达到或高于以下服务：</w:t>
      </w:r>
    </w:p>
    <w:p>
      <w:pPr>
        <w:adjustRightInd w:val="0"/>
        <w:snapToGrid w:val="0"/>
        <w:spacing w:line="360" w:lineRule="auto"/>
        <w:ind w:firstLine="218" w:firstLineChars="104"/>
        <w:rPr>
          <w:rFonts w:ascii="宋体" w:hAnsi="宋体" w:cs="宋体"/>
          <w:szCs w:val="21"/>
        </w:rPr>
      </w:pPr>
      <w:r>
        <w:rPr>
          <w:rFonts w:hint="eastAsia" w:ascii="宋体" w:hAnsi="宋体" w:cs="宋体"/>
          <w:szCs w:val="21"/>
        </w:rPr>
        <w:t>（1）按质按量的完成服务；</w:t>
      </w:r>
    </w:p>
    <w:p>
      <w:pPr>
        <w:adjustRightInd w:val="0"/>
        <w:snapToGrid w:val="0"/>
        <w:spacing w:line="360" w:lineRule="auto"/>
        <w:ind w:firstLine="218" w:firstLineChars="104"/>
        <w:rPr>
          <w:rFonts w:ascii="宋体" w:hAnsi="宋体" w:cs="宋体"/>
          <w:szCs w:val="21"/>
        </w:rPr>
      </w:pPr>
      <w:r>
        <w:rPr>
          <w:rFonts w:hint="eastAsia" w:ascii="宋体" w:hAnsi="宋体" w:cs="宋体"/>
          <w:szCs w:val="21"/>
        </w:rPr>
        <w:t>（2）无正当理由不得拒绝承接任务；</w:t>
      </w:r>
    </w:p>
    <w:p>
      <w:pPr>
        <w:adjustRightInd w:val="0"/>
        <w:snapToGrid w:val="0"/>
        <w:spacing w:line="360" w:lineRule="auto"/>
        <w:ind w:firstLine="218" w:firstLineChars="104"/>
        <w:rPr>
          <w:rFonts w:ascii="宋体" w:hAnsi="宋体" w:cs="宋体"/>
          <w:szCs w:val="21"/>
        </w:rPr>
      </w:pPr>
      <w:r>
        <w:rPr>
          <w:rFonts w:hint="eastAsia" w:ascii="宋体" w:hAnsi="宋体" w:cs="宋体"/>
          <w:szCs w:val="21"/>
        </w:rPr>
        <w:t>（3）对承接的业务保密。</w:t>
      </w:r>
    </w:p>
    <w:p>
      <w:pPr>
        <w:adjustRightInd w:val="0"/>
        <w:snapToGrid w:val="0"/>
        <w:spacing w:line="360" w:lineRule="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.2、中标人数量的要求</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本项目将根据综合评分情况来选择中标人，</w:t>
      </w:r>
      <w:r>
        <w:rPr>
          <w:rFonts w:hint="eastAsia" w:ascii="宋体" w:hAnsi="宋体" w:cs="宋体"/>
          <w:szCs w:val="21"/>
        </w:rPr>
        <w:t>选择综合得分</w:t>
      </w:r>
      <w:r>
        <w:rPr>
          <w:rFonts w:hint="eastAsia" w:ascii="宋体" w:hAnsi="宋体" w:cs="宋体"/>
          <w:szCs w:val="21"/>
          <w:lang w:eastAsia="zh-CN"/>
        </w:rPr>
        <w:t>前四位</w:t>
      </w:r>
      <w:r>
        <w:rPr>
          <w:rFonts w:hint="eastAsia" w:ascii="宋体" w:hAnsi="宋体" w:cs="宋体"/>
          <w:szCs w:val="21"/>
        </w:rPr>
        <w:t>的为中标人。采购人将根据实际需要，在</w:t>
      </w:r>
      <w:r>
        <w:rPr>
          <w:rFonts w:hint="eastAsia" w:ascii="宋体" w:hAnsi="宋体" w:cs="宋体"/>
          <w:szCs w:val="21"/>
          <w:lang w:eastAsia="zh-CN"/>
        </w:rPr>
        <w:t>四</w:t>
      </w:r>
      <w:r>
        <w:rPr>
          <w:rFonts w:hint="eastAsia" w:ascii="宋体" w:hAnsi="宋体" w:cs="宋体"/>
          <w:szCs w:val="21"/>
        </w:rPr>
        <w:t>家中标人中，由需求科室根据其供应商的服务情况与质量作出评定，评定后选择服务供应商，对此</w:t>
      </w:r>
      <w:r>
        <w:rPr>
          <w:rFonts w:hint="eastAsia" w:ascii="宋体" w:hAnsi="宋体" w:cs="宋体"/>
          <w:szCs w:val="21"/>
          <w:lang w:eastAsia="zh-CN"/>
        </w:rPr>
        <w:t>四</w:t>
      </w:r>
      <w:r>
        <w:rPr>
          <w:rFonts w:hint="eastAsia" w:ascii="宋体" w:hAnsi="宋体" w:cs="宋体"/>
          <w:szCs w:val="21"/>
        </w:rPr>
        <w:t>家中标人不可持有异议。</w:t>
      </w:r>
    </w:p>
    <w:p>
      <w:pPr>
        <w:adjustRightInd w:val="0"/>
        <w:snapToGrid w:val="0"/>
        <w:spacing w:line="360" w:lineRule="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.3、采购人安排的临时任务，要求中标人安排的拍摄人员及设备在24小时内到位。</w:t>
      </w:r>
    </w:p>
    <w:p>
      <w:pPr>
        <w:adjustRightInd w:val="0"/>
        <w:snapToGrid w:val="0"/>
        <w:spacing w:line="360" w:lineRule="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.4、允许多次修改，并保持原素材的完整性，以最终达到采购人要求为止。</w:t>
      </w:r>
    </w:p>
    <w:p>
      <w:pPr>
        <w:pStyle w:val="20"/>
        <w:numPr>
          <w:ilvl w:val="0"/>
          <w:numId w:val="7"/>
        </w:numPr>
        <w:tabs>
          <w:tab w:val="left" w:pos="0"/>
          <w:tab w:val="clear" w:pos="420"/>
        </w:tabs>
        <w:adjustRightInd w:val="0"/>
        <w:snapToGrid w:val="0"/>
        <w:spacing w:line="360" w:lineRule="auto"/>
        <w:ind w:left="0" w:firstLine="0"/>
        <w:rPr>
          <w:rFonts w:hAnsi="宋体"/>
          <w:b/>
        </w:rPr>
      </w:pPr>
      <w:r>
        <w:rPr>
          <w:rFonts w:hint="eastAsia" w:hAnsi="宋体"/>
          <w:b/>
        </w:rPr>
        <w:t>商务要求：</w:t>
      </w:r>
    </w:p>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.1、服务期限：自合同签订之日起</w:t>
      </w:r>
      <w:r>
        <w:rPr>
          <w:rFonts w:hint="eastAsia" w:ascii="宋体" w:hAnsi="宋体" w:cs="宋体"/>
          <w:kern w:val="0"/>
          <w:szCs w:val="21"/>
          <w:lang w:eastAsia="zh-CN"/>
        </w:rPr>
        <w:t>两</w:t>
      </w:r>
      <w:r>
        <w:rPr>
          <w:rFonts w:hint="eastAsia" w:ascii="宋体" w:hAnsi="宋体" w:cs="宋体"/>
          <w:kern w:val="0"/>
          <w:szCs w:val="21"/>
        </w:rPr>
        <w:t>年。</w:t>
      </w:r>
    </w:p>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.2、验收：中标人已按照合同规定提供了全部服务后，</w:t>
      </w:r>
      <w:r>
        <w:rPr>
          <w:rFonts w:hint="eastAsia" w:ascii="宋体" w:hAnsi="宋体" w:cs="宋体"/>
          <w:kern w:val="0"/>
          <w:szCs w:val="21"/>
          <w:lang w:eastAsia="zh-CN"/>
        </w:rPr>
        <w:t>根据医院</w:t>
      </w:r>
      <w:r>
        <w:rPr>
          <w:rFonts w:hint="eastAsia" w:ascii="宋体" w:hAnsi="宋体" w:cs="宋体"/>
          <w:kern w:val="0"/>
          <w:szCs w:val="21"/>
        </w:rPr>
        <w:t>会议经费决算表</w:t>
      </w:r>
      <w:r>
        <w:rPr>
          <w:rFonts w:hint="eastAsia" w:ascii="宋体" w:hAnsi="宋体" w:cs="宋体"/>
          <w:kern w:val="0"/>
          <w:szCs w:val="21"/>
          <w:lang w:eastAsia="zh-CN"/>
        </w:rPr>
        <w:t>内容，</w:t>
      </w:r>
      <w:r>
        <w:rPr>
          <w:rFonts w:hint="eastAsia" w:ascii="宋体" w:hAnsi="宋体" w:cs="宋体"/>
          <w:kern w:val="0"/>
          <w:szCs w:val="21"/>
        </w:rPr>
        <w:t>经过双方验收合格后，签署服务验收报告。</w:t>
      </w:r>
    </w:p>
    <w:p>
      <w:pPr>
        <w:widowControl/>
        <w:adjustRightInd w:val="0"/>
        <w:snapToGrid w:val="0"/>
        <w:spacing w:line="360" w:lineRule="auto"/>
        <w:jc w:val="left"/>
        <w:rPr>
          <w:rFonts w:ascii="宋体" w:hAnsi="宋体" w:cs="宋体"/>
          <w:kern w:val="0"/>
          <w:szCs w:val="21"/>
        </w:rPr>
      </w:pPr>
      <w:r>
        <w:rPr>
          <w:rFonts w:hint="eastAsia" w:ascii="宋体" w:hAnsi="宋体"/>
          <w:b/>
          <w:bCs/>
          <w:szCs w:val="21"/>
        </w:rPr>
        <w:t>★</w:t>
      </w:r>
      <w:r>
        <w:rPr>
          <w:rFonts w:hint="eastAsia" w:ascii="宋体" w:hAnsi="宋体" w:cs="宋体"/>
          <w:kern w:val="0"/>
          <w:szCs w:val="21"/>
          <w:lang w:val="en-US" w:eastAsia="zh-CN"/>
        </w:rPr>
        <w:t>7</w:t>
      </w:r>
      <w:r>
        <w:rPr>
          <w:rFonts w:hint="eastAsia" w:ascii="宋体" w:hAnsi="宋体" w:cs="宋体"/>
          <w:kern w:val="0"/>
          <w:szCs w:val="21"/>
        </w:rPr>
        <w:t>.3、付款方式：</w:t>
      </w:r>
    </w:p>
    <w:p>
      <w:pPr>
        <w:widowControl/>
        <w:jc w:val="left"/>
        <w:rPr>
          <w:rFonts w:hint="eastAsia" w:ascii="宋体" w:hAnsi="宋体" w:cs="宋体"/>
          <w:kern w:val="0"/>
          <w:szCs w:val="21"/>
        </w:rPr>
      </w:pPr>
      <w:r>
        <w:rPr>
          <w:rFonts w:hint="eastAsia" w:ascii="宋体" w:hAnsi="宋体" w:cs="宋体"/>
          <w:kern w:val="0"/>
          <w:szCs w:val="21"/>
        </w:rPr>
        <w:t>合同签订后，中标人提供服务，采购人按项目实际产生费用支付。经过双方验收合格后，中标人提供发票。采购人在收到发票资料后</w:t>
      </w:r>
      <w:r>
        <w:rPr>
          <w:rFonts w:hint="eastAsia" w:ascii="宋体" w:hAnsi="宋体" w:cs="宋体"/>
          <w:kern w:val="0"/>
          <w:szCs w:val="21"/>
          <w:lang w:val="en-US" w:eastAsia="zh-CN"/>
        </w:rPr>
        <w:t>6</w:t>
      </w:r>
      <w:r>
        <w:rPr>
          <w:rFonts w:hint="eastAsia" w:ascii="宋体" w:hAnsi="宋体" w:cs="宋体"/>
          <w:kern w:val="0"/>
          <w:szCs w:val="21"/>
        </w:rPr>
        <w:t>0日内完成支付。</w:t>
      </w:r>
    </w:p>
    <w:p>
      <w:pPr>
        <w:widowControl/>
        <w:jc w:val="left"/>
        <w:rPr>
          <w:rFonts w:hint="eastAsia" w:ascii="宋体" w:hAnsi="宋体" w:cs="宋体"/>
          <w:kern w:val="0"/>
          <w:szCs w:val="21"/>
        </w:rPr>
      </w:pPr>
    </w:p>
    <w:p>
      <w:pPr>
        <w:widowControl/>
        <w:jc w:val="left"/>
        <w:rPr>
          <w:rFonts w:hint="eastAsia" w:ascii="宋体" w:hAnsi="宋体" w:cs="宋体"/>
          <w:kern w:val="0"/>
          <w:szCs w:val="21"/>
        </w:rPr>
      </w:pPr>
    </w:p>
    <w:p>
      <w:pPr>
        <w:widowControl/>
        <w:jc w:val="left"/>
        <w:rPr>
          <w:rFonts w:hint="eastAsia" w:ascii="宋体" w:hAnsi="宋体" w:cs="宋体"/>
          <w:kern w:val="0"/>
          <w:szCs w:val="21"/>
        </w:rPr>
      </w:pPr>
    </w:p>
    <w:p>
      <w:pPr>
        <w:widowControl/>
        <w:jc w:val="left"/>
        <w:rPr>
          <w:rFonts w:hint="eastAsia" w:ascii="宋体" w:hAnsi="宋体" w:cs="宋体"/>
          <w:kern w:val="0"/>
          <w:szCs w:val="21"/>
        </w:rPr>
      </w:pPr>
    </w:p>
    <w:p>
      <w:pPr>
        <w:widowControl/>
        <w:jc w:val="left"/>
        <w:rPr>
          <w:rFonts w:hint="eastAsia" w:ascii="宋体" w:hAnsi="宋体" w:cs="宋体"/>
          <w:kern w:val="0"/>
          <w:szCs w:val="21"/>
        </w:rPr>
      </w:pPr>
    </w:p>
    <w:p>
      <w:pPr>
        <w:pStyle w:val="3"/>
        <w:adjustRightInd w:val="0"/>
        <w:snapToGrid w:val="0"/>
        <w:spacing w:before="0" w:after="0" w:line="360" w:lineRule="auto"/>
        <w:jc w:val="center"/>
        <w:rPr>
          <w:b w:val="0"/>
        </w:rPr>
      </w:pPr>
      <w:bookmarkStart w:id="7" w:name="_Toc435515305"/>
      <w:bookmarkStart w:id="8" w:name="_Toc435514865"/>
      <w:r>
        <w:rPr>
          <w:rFonts w:hint="eastAsia"/>
          <w:b w:val="0"/>
        </w:rPr>
        <w:t>开标一览表(报价表)</w:t>
      </w:r>
      <w:bookmarkEnd w:id="7"/>
      <w:bookmarkEnd w:id="8"/>
    </w:p>
    <w:p>
      <w:pPr>
        <w:tabs>
          <w:tab w:val="left" w:pos="7740"/>
        </w:tabs>
        <w:adjustRightInd w:val="0"/>
        <w:snapToGrid w:val="0"/>
        <w:spacing w:line="360" w:lineRule="auto"/>
        <w:rPr>
          <w:rFonts w:ascii="宋体" w:hAnsi="宋体"/>
        </w:rPr>
      </w:pPr>
      <w:r>
        <w:rPr>
          <w:rFonts w:hint="eastAsia" w:ascii="宋体" w:hAnsi="宋体"/>
          <w:lang w:eastAsia="zh-CN"/>
        </w:rPr>
        <w:t>响应</w:t>
      </w:r>
      <w:r>
        <w:rPr>
          <w:rFonts w:hint="eastAsia" w:ascii="宋体" w:hAnsi="宋体"/>
        </w:rPr>
        <w:t xml:space="preserve">人名称：                                           </w:t>
      </w:r>
    </w:p>
    <w:tbl>
      <w:tblPr>
        <w:tblStyle w:val="36"/>
        <w:tblW w:w="8943" w:type="dxa"/>
        <w:jc w:val="center"/>
        <w:tblInd w:w="0" w:type="dxa"/>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Layout w:type="fixed"/>
        <w:tblCellMar>
          <w:top w:w="0" w:type="dxa"/>
          <w:left w:w="108" w:type="dxa"/>
          <w:bottom w:w="0" w:type="dxa"/>
          <w:right w:w="108" w:type="dxa"/>
        </w:tblCellMar>
      </w:tblPr>
      <w:tblGrid>
        <w:gridCol w:w="2256"/>
        <w:gridCol w:w="887"/>
        <w:gridCol w:w="3201"/>
        <w:gridCol w:w="2599"/>
      </w:tblGrid>
      <w:tr>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2256" w:type="dxa"/>
            <w:tcBorders>
              <w:tl2br w:val="nil"/>
              <w:tr2bl w:val="nil"/>
            </w:tcBorders>
            <w:shd w:val="clear" w:color="auto" w:fill="EEECE1"/>
            <w:vAlign w:val="center"/>
          </w:tcPr>
          <w:p>
            <w:pPr>
              <w:jc w:val="center"/>
              <w:rPr>
                <w:rFonts w:ascii="宋体"/>
                <w:b/>
                <w:color w:val="auto"/>
                <w:szCs w:val="21"/>
                <w:shd w:val="clear" w:color="auto" w:fill="auto"/>
              </w:rPr>
            </w:pPr>
            <w:r>
              <w:rPr>
                <w:rFonts w:hint="eastAsia" w:ascii="宋体"/>
                <w:b/>
                <w:color w:val="auto"/>
                <w:szCs w:val="21"/>
                <w:shd w:val="clear" w:color="auto" w:fill="auto"/>
              </w:rPr>
              <w:t>采购内容</w:t>
            </w:r>
          </w:p>
        </w:tc>
        <w:tc>
          <w:tcPr>
            <w:tcW w:w="887" w:type="dxa"/>
            <w:tcBorders>
              <w:tl2br w:val="nil"/>
              <w:tr2bl w:val="nil"/>
            </w:tcBorders>
            <w:shd w:val="clear" w:color="auto" w:fill="EEECE1"/>
            <w:vAlign w:val="center"/>
          </w:tcPr>
          <w:p>
            <w:pPr>
              <w:adjustRightInd w:val="0"/>
              <w:snapToGrid w:val="0"/>
              <w:jc w:val="center"/>
              <w:rPr>
                <w:rFonts w:ascii="宋体"/>
                <w:b/>
                <w:color w:val="auto"/>
                <w:szCs w:val="21"/>
                <w:shd w:val="clear" w:color="auto" w:fill="auto"/>
              </w:rPr>
            </w:pPr>
            <w:r>
              <w:rPr>
                <w:rFonts w:hint="eastAsia" w:ascii="宋体"/>
                <w:b/>
                <w:color w:val="auto"/>
                <w:szCs w:val="21"/>
                <w:shd w:val="clear" w:color="auto" w:fill="auto"/>
              </w:rPr>
              <w:t>数量</w:t>
            </w:r>
          </w:p>
        </w:tc>
        <w:tc>
          <w:tcPr>
            <w:tcW w:w="3201" w:type="dxa"/>
            <w:tcBorders>
              <w:tl2br w:val="nil"/>
              <w:tr2bl w:val="nil"/>
            </w:tcBorders>
            <w:shd w:val="clear" w:color="auto" w:fill="EEECE1"/>
            <w:vAlign w:val="center"/>
          </w:tcPr>
          <w:p>
            <w:pPr>
              <w:adjustRightInd w:val="0"/>
              <w:snapToGrid w:val="0"/>
              <w:jc w:val="center"/>
              <w:rPr>
                <w:rFonts w:ascii="宋体"/>
                <w:b/>
                <w:color w:val="auto"/>
                <w:szCs w:val="21"/>
                <w:shd w:val="clear" w:color="auto" w:fill="auto"/>
              </w:rPr>
            </w:pPr>
            <w:r>
              <w:rPr>
                <w:rFonts w:hint="eastAsia" w:ascii="宋体"/>
                <w:b/>
                <w:color w:val="auto"/>
                <w:szCs w:val="21"/>
                <w:shd w:val="clear" w:color="auto" w:fill="auto"/>
                <w:lang w:eastAsia="zh-CN"/>
              </w:rPr>
              <w:t>响应</w:t>
            </w:r>
            <w:r>
              <w:rPr>
                <w:rFonts w:hint="eastAsia" w:ascii="宋体"/>
                <w:b/>
                <w:color w:val="auto"/>
                <w:szCs w:val="21"/>
                <w:shd w:val="clear" w:color="auto" w:fill="auto"/>
              </w:rPr>
              <w:t>报价</w:t>
            </w:r>
          </w:p>
          <w:p>
            <w:pPr>
              <w:adjustRightInd w:val="0"/>
              <w:snapToGrid w:val="0"/>
              <w:jc w:val="center"/>
              <w:rPr>
                <w:rFonts w:ascii="宋体"/>
                <w:b/>
                <w:color w:val="auto"/>
                <w:szCs w:val="21"/>
                <w:shd w:val="clear" w:color="auto" w:fill="auto"/>
              </w:rPr>
            </w:pPr>
            <w:r>
              <w:rPr>
                <w:rFonts w:hint="eastAsia" w:ascii="宋体"/>
                <w:b/>
                <w:color w:val="auto"/>
                <w:szCs w:val="21"/>
                <w:shd w:val="clear" w:color="auto" w:fill="auto"/>
              </w:rPr>
              <w:t>（人民币 元）</w:t>
            </w:r>
          </w:p>
        </w:tc>
        <w:tc>
          <w:tcPr>
            <w:tcW w:w="2599" w:type="dxa"/>
            <w:tcBorders>
              <w:tl2br w:val="nil"/>
              <w:tr2bl w:val="nil"/>
            </w:tcBorders>
            <w:shd w:val="clear" w:color="auto" w:fill="EEECE1"/>
            <w:vAlign w:val="center"/>
          </w:tcPr>
          <w:p>
            <w:pPr>
              <w:jc w:val="center"/>
              <w:rPr>
                <w:rFonts w:ascii="宋体"/>
                <w:b/>
                <w:color w:val="auto"/>
                <w:szCs w:val="21"/>
                <w:shd w:val="clear" w:color="auto" w:fill="auto"/>
              </w:rPr>
            </w:pPr>
            <w:r>
              <w:rPr>
                <w:rFonts w:hint="eastAsia" w:ascii="宋体"/>
                <w:b/>
                <w:color w:val="auto"/>
                <w:szCs w:val="21"/>
                <w:shd w:val="clear" w:color="auto" w:fill="auto"/>
              </w:rPr>
              <w:t>服务期限</w:t>
            </w:r>
          </w:p>
        </w:tc>
      </w:tr>
      <w:tr>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Layout w:type="fixed"/>
          <w:tblCellMar>
            <w:top w:w="0" w:type="dxa"/>
            <w:left w:w="108" w:type="dxa"/>
            <w:bottom w:w="0" w:type="dxa"/>
            <w:right w:w="108" w:type="dxa"/>
          </w:tblCellMar>
        </w:tblPrEx>
        <w:trPr>
          <w:cantSplit/>
          <w:trHeight w:val="693" w:hRule="atLeast"/>
          <w:jc w:val="center"/>
        </w:trPr>
        <w:tc>
          <w:tcPr>
            <w:tcW w:w="2256" w:type="dxa"/>
            <w:tcBorders>
              <w:tl2br w:val="nil"/>
              <w:tr2bl w:val="nil"/>
            </w:tcBorders>
            <w:vAlign w:val="center"/>
          </w:tcPr>
          <w:p>
            <w:pPr>
              <w:jc w:val="center"/>
              <w:rPr>
                <w:rFonts w:ascii="宋体"/>
                <w:bCs/>
                <w:color w:val="auto"/>
                <w:szCs w:val="21"/>
                <w:shd w:val="clear" w:color="auto" w:fill="auto"/>
              </w:rPr>
            </w:pPr>
            <w:r>
              <w:rPr>
                <w:rFonts w:hint="eastAsia" w:ascii="宋体"/>
                <w:bCs/>
                <w:color w:val="auto"/>
                <w:szCs w:val="21"/>
                <w:shd w:val="clear" w:color="auto" w:fill="auto"/>
              </w:rPr>
              <w:t>会务管理服务商预选采购</w:t>
            </w:r>
          </w:p>
        </w:tc>
        <w:tc>
          <w:tcPr>
            <w:tcW w:w="887" w:type="dxa"/>
            <w:tcBorders>
              <w:tl2br w:val="nil"/>
              <w:tr2bl w:val="nil"/>
            </w:tcBorders>
            <w:vAlign w:val="center"/>
          </w:tcPr>
          <w:p>
            <w:pPr>
              <w:adjustRightInd w:val="0"/>
              <w:snapToGrid w:val="0"/>
              <w:jc w:val="center"/>
              <w:rPr>
                <w:rFonts w:ascii="宋体"/>
                <w:bCs/>
                <w:color w:val="auto"/>
                <w:szCs w:val="21"/>
                <w:shd w:val="clear" w:color="auto" w:fill="auto"/>
              </w:rPr>
            </w:pPr>
            <w:r>
              <w:rPr>
                <w:rFonts w:hint="eastAsia" w:ascii="宋体"/>
                <w:bCs/>
                <w:color w:val="auto"/>
                <w:szCs w:val="21"/>
                <w:shd w:val="clear" w:color="auto" w:fill="auto"/>
              </w:rPr>
              <w:t>1项</w:t>
            </w:r>
          </w:p>
        </w:tc>
        <w:tc>
          <w:tcPr>
            <w:tcW w:w="3201" w:type="dxa"/>
            <w:tcBorders>
              <w:tl2br w:val="nil"/>
              <w:tr2bl w:val="nil"/>
            </w:tcBorders>
            <w:vAlign w:val="center"/>
          </w:tcPr>
          <w:p>
            <w:pPr>
              <w:adjustRightInd w:val="0"/>
              <w:snapToGrid w:val="0"/>
              <w:jc w:val="left"/>
              <w:rPr>
                <w:rFonts w:ascii="宋体"/>
                <w:bCs/>
                <w:color w:val="auto"/>
                <w:szCs w:val="21"/>
                <w:u w:val="single"/>
                <w:shd w:val="clear" w:color="auto" w:fill="auto"/>
              </w:rPr>
            </w:pPr>
            <w:r>
              <w:rPr>
                <w:rFonts w:hint="eastAsia" w:ascii="宋体"/>
                <w:bCs/>
                <w:color w:val="auto"/>
                <w:szCs w:val="21"/>
                <w:shd w:val="clear" w:color="auto" w:fill="auto"/>
              </w:rPr>
              <w:t>小写：RMB</w:t>
            </w:r>
          </w:p>
          <w:p>
            <w:pPr>
              <w:adjustRightInd w:val="0"/>
              <w:snapToGrid w:val="0"/>
              <w:jc w:val="left"/>
              <w:rPr>
                <w:rFonts w:ascii="宋体"/>
                <w:bCs/>
                <w:color w:val="auto"/>
                <w:szCs w:val="21"/>
                <w:u w:val="single"/>
                <w:shd w:val="clear" w:color="auto" w:fill="auto"/>
              </w:rPr>
            </w:pPr>
            <w:r>
              <w:rPr>
                <w:rFonts w:hint="eastAsia" w:ascii="宋体"/>
                <w:bCs/>
                <w:color w:val="auto"/>
                <w:szCs w:val="21"/>
                <w:shd w:val="clear" w:color="auto" w:fill="auto"/>
              </w:rPr>
              <w:t>大写：</w:t>
            </w:r>
          </w:p>
        </w:tc>
        <w:tc>
          <w:tcPr>
            <w:tcW w:w="2599" w:type="dxa"/>
            <w:tcBorders>
              <w:tl2br w:val="nil"/>
              <w:tr2bl w:val="nil"/>
            </w:tcBorders>
            <w:vAlign w:val="center"/>
          </w:tcPr>
          <w:p>
            <w:pPr>
              <w:pStyle w:val="83"/>
              <w:spacing w:line="240" w:lineRule="auto"/>
              <w:ind w:hanging="67"/>
              <w:rPr>
                <w:rFonts w:ascii="宋体"/>
                <w:bCs/>
                <w:color w:val="auto"/>
                <w:szCs w:val="21"/>
                <w:u w:val="single"/>
                <w:shd w:val="clear" w:color="auto" w:fill="auto"/>
              </w:rPr>
            </w:pPr>
            <w:r>
              <w:rPr>
                <w:rFonts w:hint="eastAsia"/>
                <w:snapToGrid/>
                <w:color w:val="auto"/>
                <w:spacing w:val="0"/>
                <w:kern w:val="2"/>
                <w:sz w:val="21"/>
                <w:szCs w:val="24"/>
                <w:shd w:val="clear" w:color="auto" w:fill="auto"/>
              </w:rPr>
              <w:t>自合同签订之日起一年</w:t>
            </w:r>
          </w:p>
        </w:tc>
      </w:tr>
    </w:tbl>
    <w:p>
      <w:pPr>
        <w:tabs>
          <w:tab w:val="left" w:pos="7740"/>
        </w:tabs>
        <w:adjustRightInd w:val="0"/>
        <w:snapToGrid w:val="0"/>
        <w:spacing w:line="360" w:lineRule="auto"/>
        <w:rPr>
          <w:spacing w:val="4"/>
        </w:rPr>
      </w:pPr>
    </w:p>
    <w:p>
      <w:pPr>
        <w:tabs>
          <w:tab w:val="left" w:pos="7740"/>
        </w:tabs>
        <w:adjustRightInd w:val="0"/>
        <w:snapToGrid w:val="0"/>
        <w:spacing w:line="360" w:lineRule="auto"/>
        <w:rPr>
          <w:rFonts w:ascii="宋体" w:hAnsi="宋体"/>
          <w:u w:val="single"/>
        </w:rPr>
      </w:pPr>
      <w:r>
        <w:rPr>
          <w:rFonts w:hint="eastAsia"/>
          <w:spacing w:val="4"/>
          <w:lang w:eastAsia="zh-CN"/>
        </w:rPr>
        <w:t>响应</w:t>
      </w:r>
      <w:r>
        <w:rPr>
          <w:rFonts w:hint="eastAsia"/>
          <w:spacing w:val="4"/>
        </w:rPr>
        <w:t>人名称（</w:t>
      </w:r>
      <w:r>
        <w:rPr>
          <w:rFonts w:hint="eastAsia" w:ascii="宋体" w:hAnsi="宋体"/>
        </w:rPr>
        <w:t>单位盖</w:t>
      </w:r>
      <w:r>
        <w:rPr>
          <w:rFonts w:hint="eastAsia"/>
          <w:spacing w:val="4"/>
        </w:rPr>
        <w:t>公章）：</w:t>
      </w:r>
    </w:p>
    <w:p>
      <w:pPr>
        <w:spacing w:line="520" w:lineRule="exact"/>
        <w:rPr>
          <w:rFonts w:hint="eastAsia" w:ascii="宋体" w:hAnsi="宋体"/>
        </w:rPr>
      </w:pPr>
      <w:r>
        <w:rPr>
          <w:rFonts w:hint="eastAsia" w:ascii="宋体"/>
        </w:rPr>
        <w:t>法定代表人或</w:t>
      </w:r>
      <w:r>
        <w:rPr>
          <w:rFonts w:hint="eastAsia" w:ascii="宋体" w:hAnsi="宋体"/>
          <w:lang w:eastAsia="zh-CN"/>
        </w:rPr>
        <w:t>响应</w:t>
      </w:r>
      <w:r>
        <w:rPr>
          <w:rFonts w:hint="eastAsia" w:ascii="宋体" w:hAnsi="宋体"/>
        </w:rPr>
        <w:t>人授权代表（签名或盖章）：</w:t>
      </w:r>
    </w:p>
    <w:p>
      <w:pPr>
        <w:spacing w:line="520" w:lineRule="exact"/>
        <w:rPr>
          <w:rFonts w:hint="eastAsia" w:ascii="宋体" w:hAnsi="宋体"/>
          <w:b/>
          <w:bCs/>
          <w:szCs w:val="21"/>
          <w:lang w:eastAsia="zh-CN"/>
        </w:rPr>
      </w:pPr>
      <w:r>
        <w:rPr>
          <w:rFonts w:hint="eastAsia"/>
          <w:spacing w:val="4"/>
        </w:rPr>
        <w:t>职务：</w:t>
      </w:r>
      <w:r>
        <w:rPr>
          <w:rFonts w:hint="eastAsia"/>
          <w:spacing w:val="4"/>
          <w:lang w:val="en-US" w:eastAsia="zh-CN"/>
        </w:rPr>
        <w:t xml:space="preserve">               </w:t>
      </w:r>
      <w:r>
        <w:rPr>
          <w:rFonts w:hint="eastAsia"/>
          <w:spacing w:val="4"/>
        </w:rPr>
        <w:t>日期</w:t>
      </w:r>
      <w:r>
        <w:rPr>
          <w:rFonts w:hint="eastAsia" w:ascii="宋体" w:hAnsi="宋体"/>
          <w:b/>
          <w:bCs/>
          <w:szCs w:val="21"/>
          <w:lang w:eastAsia="zh-CN"/>
        </w:rPr>
        <w:t>：</w:t>
      </w:r>
    </w:p>
    <w:p>
      <w:pPr>
        <w:rPr>
          <w:rFonts w:hint="eastAsia" w:ascii="宋体" w:hAnsi="宋体" w:eastAsia="宋体" w:cs="Times New Roman"/>
          <w:b/>
          <w:bCs/>
          <w:kern w:val="2"/>
          <w:sz w:val="21"/>
          <w:szCs w:val="21"/>
          <w:lang w:val="en-US" w:eastAsia="zh-CN" w:bidi="ar-SA"/>
        </w:rPr>
      </w:pPr>
    </w:p>
    <w:p>
      <w:pPr>
        <w:tabs>
          <w:tab w:val="left" w:pos="1456"/>
        </w:tabs>
        <w:jc w:val="left"/>
        <w:rPr>
          <w:rFonts w:hint="eastAsia"/>
          <w:lang w:val="en-US" w:eastAsia="zh-CN"/>
        </w:rPr>
        <w:sectPr>
          <w:headerReference r:id="rId9" w:type="default"/>
          <w:footerReference r:id="rId10" w:type="default"/>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lang w:val="en-US" w:eastAsia="zh-CN"/>
        </w:rPr>
        <w:t xml:space="preserve">  </w:t>
      </w:r>
    </w:p>
    <w:p>
      <w:pPr>
        <w:pStyle w:val="3"/>
        <w:keepNext/>
        <w:keepLines/>
        <w:pageBreakBefore w:val="0"/>
        <w:widowControl w:val="0"/>
        <w:kinsoku/>
        <w:wordWrap/>
        <w:overflowPunct/>
        <w:topLinePunct w:val="0"/>
        <w:autoSpaceDE/>
        <w:autoSpaceDN/>
        <w:bidi w:val="0"/>
        <w:adjustRightInd w:val="0"/>
        <w:snapToGrid w:val="0"/>
        <w:spacing w:before="156" w:beforeLines="50" w:after="156" w:afterLines="50" w:line="240" w:lineRule="atLeast"/>
        <w:ind w:firstLine="3520" w:firstLineChars="1100"/>
        <w:jc w:val="both"/>
        <w:textAlignment w:val="auto"/>
        <w:rPr>
          <w:rFonts w:hint="eastAsia"/>
          <w:b w:val="0"/>
        </w:rPr>
      </w:pPr>
      <w:bookmarkStart w:id="9" w:name="_Toc192662843"/>
      <w:bookmarkStart w:id="10" w:name="_Toc435515306"/>
      <w:bookmarkStart w:id="11" w:name="_Toc275865611"/>
      <w:bookmarkStart w:id="12" w:name="_Toc435514866"/>
      <w:r>
        <w:rPr>
          <w:rFonts w:hint="eastAsia"/>
          <w:b w:val="0"/>
          <w:lang w:eastAsia="zh-CN"/>
        </w:rPr>
        <w:t>响应</w:t>
      </w:r>
      <w:r>
        <w:rPr>
          <w:rFonts w:hint="eastAsia"/>
          <w:b w:val="0"/>
        </w:rPr>
        <w:t>分项报价表</w:t>
      </w:r>
      <w:bookmarkEnd w:id="9"/>
      <w:bookmarkEnd w:id="10"/>
      <w:bookmarkEnd w:id="11"/>
      <w:bookmarkEnd w:id="12"/>
    </w:p>
    <w:p>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rPr>
      </w:pPr>
      <w:r>
        <w:rPr>
          <w:rFonts w:hint="eastAsia" w:ascii="宋体" w:hAnsi="宋体"/>
          <w:lang w:eastAsia="zh-CN"/>
        </w:rPr>
        <w:t>响应</w:t>
      </w:r>
      <w:r>
        <w:rPr>
          <w:rFonts w:hint="eastAsia" w:ascii="宋体" w:hAnsi="宋体"/>
        </w:rPr>
        <w:t xml:space="preserve">人名称：                                            </w:t>
      </w:r>
      <w:r>
        <w:rPr>
          <w:spacing w:val="4"/>
        </w:rPr>
        <w:br w:type="textWrapping" w:clear="all"/>
      </w:r>
      <w:r>
        <w:rPr>
          <w:rFonts w:hint="eastAsia"/>
          <w:spacing w:val="4"/>
          <w:lang w:eastAsia="zh-CN"/>
        </w:rPr>
        <w:t>响应</w:t>
      </w:r>
      <w:r>
        <w:rPr>
          <w:rFonts w:hint="eastAsia"/>
          <w:spacing w:val="4"/>
        </w:rPr>
        <w:t>人名称（</w:t>
      </w:r>
      <w:r>
        <w:rPr>
          <w:rFonts w:hint="eastAsia" w:ascii="宋体" w:hAnsi="宋体"/>
        </w:rPr>
        <w:t>单位盖</w:t>
      </w:r>
      <w:r>
        <w:rPr>
          <w:rFonts w:hint="eastAsia"/>
          <w:spacing w:val="4"/>
        </w:rPr>
        <w:t>公章）：</w:t>
      </w:r>
    </w:p>
    <w:tbl>
      <w:tblPr>
        <w:tblStyle w:val="36"/>
        <w:tblpPr w:leftFromText="180" w:rightFromText="180" w:vertAnchor="text" w:horzAnchor="page" w:tblpX="1719" w:tblpY="980"/>
        <w:tblOverlap w:val="never"/>
        <w:tblW w:w="92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5"/>
        <w:gridCol w:w="1075"/>
        <w:gridCol w:w="2753"/>
        <w:gridCol w:w="1615"/>
        <w:gridCol w:w="1029"/>
        <w:gridCol w:w="2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9251" w:type="dxa"/>
            <w:gridSpan w:val="6"/>
            <w:tcBorders>
              <w:top w:val="single" w:color="000000" w:sz="12" w:space="0"/>
              <w:left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会务分项报价清单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编号</w:t>
            </w: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内容详情</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单价</w:t>
            </w: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数量</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695" w:type="dxa"/>
            <w:vMerge w:val="restart"/>
            <w:tcBorders>
              <w:top w:val="single" w:color="000000" w:sz="12" w:space="0"/>
              <w:left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宣传设计费</w:t>
            </w:r>
          </w:p>
        </w:tc>
        <w:tc>
          <w:tcPr>
            <w:tcW w:w="8556" w:type="dxa"/>
            <w:gridSpan w:val="5"/>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1、宣传设计费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微信邀请函（H5）</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企业级，定时按要求更新</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微站</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大会内容定制，定时按要求更新</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会议视频</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科室宣传（含拍摄，按5分钟计）</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大型会议整体设计</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平面美工设计、会场布置设计（打包）</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暖场视频（按3分钟计）</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大会开场视频（按3分钟计）</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启动仪式视频（按3分钟计）</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会议设计</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会议主题设计（必选）</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其他设计</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会徽设计</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大会手册设计（每页）</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纸质邀请函</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海报设计</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台卡设计</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胸卡设计</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电子指示屏设计</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专家背板设计</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易拉宝、展架设计（大会日程、指示牌、专家介绍）</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讲台包装设计</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签到台KT板设计</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主持台KT板设计</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接机牌</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礼品包装设计</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纸袋、手提袋设计</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会议策划</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167" w:type="dxa"/>
            <w:gridSpan w:val="5"/>
            <w:tcBorders>
              <w:top w:val="single" w:color="000000" w:sz="12" w:space="0"/>
              <w:left w:val="single" w:color="000000" w:sz="12" w:space="0"/>
              <w:bottom w:val="single" w:color="000000" w:sz="12" w:space="0"/>
              <w:right w:val="single" w:color="000000" w:sz="12" w:space="0"/>
            </w:tcBorders>
            <w:shd w:val="clear" w:color="auto" w:fill="DDD9C4"/>
            <w:vAlign w:val="center"/>
          </w:tcPr>
          <w:p>
            <w:pPr>
              <w:keepNext w:val="0"/>
              <w:keepLines w:val="0"/>
              <w:widowControl/>
              <w:suppressLineNumbers w:val="0"/>
              <w:jc w:val="righ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小计：</w:t>
            </w:r>
          </w:p>
        </w:tc>
        <w:tc>
          <w:tcPr>
            <w:tcW w:w="2084" w:type="dxa"/>
            <w:tcBorders>
              <w:top w:val="single" w:color="000000" w:sz="12" w:space="0"/>
              <w:left w:val="single" w:color="000000" w:sz="12" w:space="0"/>
              <w:bottom w:val="single" w:color="000000" w:sz="12" w:space="0"/>
              <w:right w:val="single" w:color="000000" w:sz="12" w:space="0"/>
            </w:tcBorders>
            <w:shd w:val="clear" w:color="auto" w:fill="DDD9C4"/>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695"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会议</w:t>
            </w:r>
          </w:p>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系统</w:t>
            </w:r>
          </w:p>
        </w:tc>
        <w:tc>
          <w:tcPr>
            <w:tcW w:w="8556" w:type="dxa"/>
            <w:gridSpan w:val="5"/>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2、会议系统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医会汇会议工具</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网站</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公众号</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167" w:type="dxa"/>
            <w:gridSpan w:val="5"/>
            <w:tcBorders>
              <w:top w:val="single" w:color="000000" w:sz="12" w:space="0"/>
              <w:left w:val="single" w:color="000000" w:sz="12" w:space="0"/>
              <w:bottom w:val="single" w:color="000000" w:sz="12" w:space="0"/>
              <w:right w:val="single" w:color="000000" w:sz="12" w:space="0"/>
            </w:tcBorders>
            <w:shd w:val="clear" w:color="auto" w:fill="DDD9C4"/>
            <w:vAlign w:val="center"/>
          </w:tcPr>
          <w:p>
            <w:pPr>
              <w:keepNext w:val="0"/>
              <w:keepLines w:val="0"/>
              <w:widowControl/>
              <w:suppressLineNumbers w:val="0"/>
              <w:jc w:val="righ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小计：</w:t>
            </w:r>
          </w:p>
        </w:tc>
        <w:tc>
          <w:tcPr>
            <w:tcW w:w="2084" w:type="dxa"/>
            <w:tcBorders>
              <w:left w:val="single" w:color="000000" w:sz="12" w:space="0"/>
              <w:bottom w:val="single" w:color="000000" w:sz="12" w:space="0"/>
              <w:right w:val="single" w:color="000000" w:sz="12" w:space="0"/>
            </w:tcBorders>
            <w:shd w:val="clear" w:color="auto" w:fill="DDD9C4"/>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物料</w:t>
            </w:r>
          </w:p>
          <w:p>
            <w:pPr>
              <w:keepNext w:val="0"/>
              <w:keepLines w:val="0"/>
              <w:widowControl/>
              <w:suppressLineNumbers w:val="0"/>
              <w:ind w:firstLine="180" w:firstLineChars="10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制作</w:t>
            </w:r>
          </w:p>
        </w:tc>
        <w:tc>
          <w:tcPr>
            <w:tcW w:w="8556" w:type="dxa"/>
            <w:gridSpan w:val="5"/>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b/>
                <w:bCs/>
                <w:i w:val="0"/>
                <w:color w:val="000000"/>
                <w:kern w:val="0"/>
                <w:sz w:val="18"/>
                <w:szCs w:val="18"/>
                <w:u w:val="none"/>
                <w:lang w:val="en-US" w:eastAsia="zh-CN" w:bidi="ar"/>
              </w:rPr>
              <w:t>3、物料制作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KT板</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讲台报账，主持台包装，签到台包装等</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邀请函-纸质</w:t>
            </w:r>
          </w:p>
        </w:tc>
        <w:tc>
          <w:tcPr>
            <w:tcW w:w="2753"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（300g铜版纸）</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宣传画/海报</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汇编</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大会手册</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会议袋</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胸牌</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贵宾、嘉宾等</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金属牌匾制作</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嘉宾题名录</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含三只笔</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二维码牌</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黑白打印</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彩色打印</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签字水笔</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大会议程打印</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水晶台卡</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水晶奖杯</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证书</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餐票</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牛皮纸袋</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手提袋</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接机牌</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特装</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异型KT板</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鲜花</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台花，桌花</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横幅</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安每平米单价报价，包安装</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门型架/X展架</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指示，议程</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背景板</w:t>
            </w:r>
          </w:p>
        </w:tc>
        <w:tc>
          <w:tcPr>
            <w:tcW w:w="27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按每平米单价报价</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 </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167" w:type="dxa"/>
            <w:gridSpan w:val="5"/>
            <w:tcBorders>
              <w:left w:val="single" w:color="000000" w:sz="12" w:space="0"/>
              <w:bottom w:val="single" w:color="000000" w:sz="12" w:space="0"/>
              <w:right w:val="single" w:color="000000" w:sz="12" w:space="0"/>
            </w:tcBorders>
            <w:shd w:val="clear" w:color="auto" w:fill="DDD9C4"/>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小计：</w:t>
            </w:r>
          </w:p>
        </w:tc>
        <w:tc>
          <w:tcPr>
            <w:tcW w:w="2084" w:type="dxa"/>
            <w:tcBorders>
              <w:top w:val="single" w:color="000000" w:sz="12" w:space="0"/>
              <w:left w:val="single" w:color="000000" w:sz="12" w:space="0"/>
              <w:bottom w:val="single" w:color="000000" w:sz="12" w:space="0"/>
              <w:right w:val="single" w:color="000000" w:sz="12" w:space="0"/>
            </w:tcBorders>
            <w:shd w:val="clear" w:color="auto" w:fill="DDD9C4"/>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5" w:type="dxa"/>
            <w:vMerge w:val="restart"/>
            <w:tcBorders>
              <w:top w:val="single" w:color="000000" w:sz="12" w:space="0"/>
              <w:left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会场设备/服务</w:t>
            </w:r>
          </w:p>
        </w:tc>
        <w:tc>
          <w:tcPr>
            <w:tcW w:w="8556" w:type="dxa"/>
            <w:gridSpan w:val="5"/>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b/>
                <w:bCs/>
                <w:i w:val="0"/>
                <w:color w:val="000000"/>
                <w:kern w:val="0"/>
                <w:sz w:val="18"/>
                <w:szCs w:val="18"/>
                <w:u w:val="none"/>
                <w:lang w:val="en-US" w:eastAsia="zh-CN" w:bidi="ar"/>
              </w:rPr>
              <w:t>4、会场布置、设备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8556" w:type="dxa"/>
            <w:gridSpan w:val="5"/>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会场设备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切换台</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液晶屏幕控制系统</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线震音响</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数字讲台</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含内容制作，含操作</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音响</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普通</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揭牌设备</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LED大屏</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提词器</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主持台底下的大液晶电视</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面光灯</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染色灯</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追光灯</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氛围灯</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电脑灯</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电脑灯灯片</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灯光架</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灯光控制系统</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讲者管理系统</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线阵音响</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反送音箱</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全频音箱</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麦克风</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耳麦</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音响控制系统</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摄影师(拍照)</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热敏打印机</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含外地运输费</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打印机</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电脑</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原装顶配商务本</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摇臂</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航拍直升机</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剪辑</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同传发射器</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小房子搭建等全套</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设备</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接收端</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摄影师(拍照)</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含设备</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照片同传</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手术转播</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一个手术室</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摄像师(录像)</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含设备</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直播</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含设备（微信、电脑）</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167" w:type="dxa"/>
            <w:gridSpan w:val="5"/>
            <w:tcBorders>
              <w:top w:val="single" w:color="000000" w:sz="12" w:space="0"/>
              <w:left w:val="single" w:color="000000" w:sz="12" w:space="0"/>
            </w:tcBorders>
            <w:shd w:val="clear" w:color="auto" w:fill="DDD9C4"/>
            <w:vAlign w:val="center"/>
          </w:tcPr>
          <w:p>
            <w:pPr>
              <w:keepNext w:val="0"/>
              <w:keepLines w:val="0"/>
              <w:widowControl/>
              <w:suppressLineNumbers w:val="0"/>
              <w:jc w:val="righ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小计：</w:t>
            </w:r>
          </w:p>
        </w:tc>
        <w:tc>
          <w:tcPr>
            <w:tcW w:w="2084" w:type="dxa"/>
            <w:tcBorders>
              <w:top w:val="single" w:color="000000" w:sz="4" w:space="0"/>
              <w:left w:val="single" w:color="000000" w:sz="4" w:space="0"/>
              <w:bottom w:val="single" w:color="000000" w:sz="4" w:space="0"/>
              <w:right w:val="single" w:color="000000" w:sz="4" w:space="0"/>
            </w:tcBorders>
            <w:shd w:val="clear" w:color="auto" w:fill="DDD9C4"/>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5"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会务</w:t>
            </w:r>
          </w:p>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人员</w:t>
            </w:r>
          </w:p>
        </w:tc>
        <w:tc>
          <w:tcPr>
            <w:tcW w:w="8556" w:type="dxa"/>
            <w:gridSpan w:val="5"/>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5、人工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5"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控场</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5"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设备师</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5"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音控师</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5"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直升机控制</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5"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摇臂控制</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5"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会场微信直播</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5"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灯控师</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5"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控场/设备师</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695"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场务</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rPr>
                <w:rFonts w:hint="eastAsia" w:ascii="微软雅黑" w:hAnsi="微软雅黑" w:eastAsia="微软雅黑" w:cs="微软雅黑"/>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167" w:type="dxa"/>
            <w:gridSpan w:val="5"/>
            <w:tcBorders>
              <w:top w:val="single" w:color="000000" w:sz="12" w:space="0"/>
              <w:left w:val="single" w:color="000000" w:sz="12" w:space="0"/>
            </w:tcBorders>
            <w:shd w:val="clear" w:color="auto" w:fill="DDD9C4"/>
            <w:vAlign w:val="center"/>
          </w:tcPr>
          <w:p>
            <w:pPr>
              <w:keepNext w:val="0"/>
              <w:keepLines w:val="0"/>
              <w:widowControl/>
              <w:suppressLineNumbers w:val="0"/>
              <w:jc w:val="righ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小计：</w:t>
            </w:r>
          </w:p>
        </w:tc>
        <w:tc>
          <w:tcPr>
            <w:tcW w:w="2084" w:type="dxa"/>
            <w:tcBorders>
              <w:top w:val="single" w:color="000000" w:sz="4" w:space="0"/>
              <w:left w:val="single" w:color="000000" w:sz="4" w:space="0"/>
              <w:bottom w:val="single" w:color="000000" w:sz="4" w:space="0"/>
              <w:right w:val="single" w:color="000000" w:sz="4" w:space="0"/>
            </w:tcBorders>
            <w:shd w:val="clear" w:color="auto" w:fill="DDD9C4"/>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5" w:type="dxa"/>
            <w:vMerge w:val="restart"/>
            <w:tcBorders>
              <w:top w:val="single" w:color="000000" w:sz="12" w:space="0"/>
              <w:left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租车</w:t>
            </w:r>
          </w:p>
        </w:tc>
        <w:tc>
          <w:tcPr>
            <w:tcW w:w="8556" w:type="dxa"/>
            <w:gridSpan w:val="5"/>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6、会议交通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大巴</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50座</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机场接送</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每趟（7座商务车）</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167" w:type="dxa"/>
            <w:gridSpan w:val="5"/>
            <w:tcBorders>
              <w:top w:val="single" w:color="000000" w:sz="12" w:space="0"/>
              <w:left w:val="single" w:color="000000" w:sz="12" w:space="0"/>
            </w:tcBorders>
            <w:shd w:val="clear" w:color="auto" w:fill="DDD9C4"/>
            <w:vAlign w:val="center"/>
          </w:tcPr>
          <w:p>
            <w:pPr>
              <w:keepNext w:val="0"/>
              <w:keepLines w:val="0"/>
              <w:widowControl/>
              <w:suppressLineNumbers w:val="0"/>
              <w:jc w:val="righ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小计：</w:t>
            </w:r>
          </w:p>
        </w:tc>
        <w:tc>
          <w:tcPr>
            <w:tcW w:w="2084" w:type="dxa"/>
            <w:tcBorders>
              <w:top w:val="single" w:color="000000" w:sz="4" w:space="0"/>
              <w:left w:val="single" w:color="000000" w:sz="4" w:space="0"/>
              <w:bottom w:val="single" w:color="000000" w:sz="4" w:space="0"/>
              <w:right w:val="single" w:color="000000" w:sz="4" w:space="0"/>
            </w:tcBorders>
            <w:shd w:val="clear" w:color="auto" w:fill="DDD9C4"/>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5" w:type="dxa"/>
            <w:vMerge w:val="restart"/>
            <w:tcBorders>
              <w:top w:val="single" w:color="000000" w:sz="12" w:space="0"/>
              <w:left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其他</w:t>
            </w:r>
          </w:p>
        </w:tc>
        <w:tc>
          <w:tcPr>
            <w:tcW w:w="8556" w:type="dxa"/>
            <w:gridSpan w:val="5"/>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7、其它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ascii="DengXian" w:hAnsi="DengXian" w:eastAsia="DengXian" w:cs="DengXian"/>
                <w:i w:val="0"/>
                <w:color w:val="000000"/>
                <w:sz w:val="18"/>
                <w:szCs w:val="18"/>
                <w:u w:val="none"/>
              </w:rPr>
            </w:pPr>
            <w:r>
              <w:rPr>
                <w:rFonts w:hint="default" w:ascii="DengXian" w:hAnsi="DengXian" w:eastAsia="DengXian" w:cs="DengXian"/>
                <w:i w:val="0"/>
                <w:color w:val="000000"/>
                <w:kern w:val="0"/>
                <w:sz w:val="18"/>
                <w:szCs w:val="18"/>
                <w:u w:val="none"/>
                <w:lang w:val="en-US" w:eastAsia="zh-CN" w:bidi="ar"/>
              </w:rPr>
              <w:t>电消检</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rPr>
                <w:rFonts w:hint="eastAsia" w:ascii="微软雅黑" w:hAnsi="微软雅黑" w:eastAsia="微软雅黑" w:cs="微软雅黑"/>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default" w:ascii="DengXian" w:hAnsi="DengXian" w:eastAsia="DengXian" w:cs="DengXian"/>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DengXian" w:hAnsi="DengXian" w:eastAsia="DengXian" w:cs="DengXian"/>
                <w:i w:val="0"/>
                <w:color w:val="000000"/>
                <w:sz w:val="18"/>
                <w:szCs w:val="18"/>
                <w:u w:val="none"/>
              </w:rPr>
            </w:pPr>
            <w:r>
              <w:rPr>
                <w:rFonts w:hint="default" w:ascii="DengXian" w:hAnsi="DengXian" w:eastAsia="DengXian" w:cs="DengXian"/>
                <w:i w:val="0"/>
                <w:color w:val="000000"/>
                <w:kern w:val="0"/>
                <w:sz w:val="18"/>
                <w:szCs w:val="18"/>
                <w:u w:val="none"/>
                <w:lang w:val="en-US" w:eastAsia="zh-CN" w:bidi="ar"/>
              </w:rPr>
              <w:t>现场施工工费</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快速施工</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default" w:ascii="DengXian" w:hAnsi="DengXian" w:eastAsia="DengXian" w:cs="DengXian"/>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DengXian" w:hAnsi="DengXian" w:eastAsia="DengXian" w:cs="DengXian"/>
                <w:i w:val="0"/>
                <w:color w:val="000000"/>
                <w:sz w:val="18"/>
                <w:szCs w:val="18"/>
                <w:u w:val="none"/>
              </w:rPr>
            </w:pPr>
            <w:r>
              <w:rPr>
                <w:rFonts w:hint="default" w:ascii="DengXian" w:hAnsi="DengXian" w:eastAsia="DengXian" w:cs="DengXian"/>
                <w:i w:val="0"/>
                <w:color w:val="000000"/>
                <w:kern w:val="0"/>
                <w:sz w:val="18"/>
                <w:szCs w:val="18"/>
                <w:u w:val="none"/>
                <w:lang w:val="en-US" w:eastAsia="zh-CN" w:bidi="ar"/>
              </w:rPr>
              <w:t>布撤展运费</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rPr>
                <w:rFonts w:hint="eastAsia" w:ascii="微软雅黑" w:hAnsi="微软雅黑" w:eastAsia="微软雅黑" w:cs="微软雅黑"/>
                <w:i w:val="0"/>
                <w:color w:val="000000"/>
                <w:sz w:val="18"/>
                <w:szCs w:val="18"/>
                <w:u w:val="none"/>
              </w:rPr>
            </w:pP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default" w:ascii="DengXian" w:hAnsi="DengXian" w:eastAsia="DengXian" w:cs="DengXian"/>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95"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18"/>
                <w:szCs w:val="18"/>
                <w:u w:val="none"/>
              </w:rPr>
            </w:pPr>
          </w:p>
        </w:tc>
        <w:tc>
          <w:tcPr>
            <w:tcW w:w="107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DengXian" w:hAnsi="DengXian" w:eastAsia="DengXian" w:cs="DengXian"/>
                <w:i w:val="0"/>
                <w:color w:val="000000"/>
                <w:sz w:val="18"/>
                <w:szCs w:val="18"/>
                <w:u w:val="none"/>
              </w:rPr>
            </w:pPr>
            <w:r>
              <w:rPr>
                <w:rFonts w:hint="default" w:ascii="DengXian" w:hAnsi="DengXian" w:eastAsia="DengXian" w:cs="DengXian"/>
                <w:i w:val="0"/>
                <w:color w:val="000000"/>
                <w:kern w:val="0"/>
                <w:sz w:val="18"/>
                <w:szCs w:val="18"/>
                <w:u w:val="none"/>
                <w:lang w:val="en-US" w:eastAsia="zh-CN" w:bidi="ar"/>
              </w:rPr>
              <w:t>安防/备案</w:t>
            </w:r>
          </w:p>
        </w:tc>
        <w:tc>
          <w:tcPr>
            <w:tcW w:w="275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安防备案</w:t>
            </w:r>
          </w:p>
        </w:tc>
        <w:tc>
          <w:tcPr>
            <w:tcW w:w="16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default" w:ascii="DengXian" w:hAnsi="DengXian" w:eastAsia="DengXian" w:cs="DengXian"/>
                <w:i w:val="0"/>
                <w:color w:val="000000"/>
                <w:sz w:val="18"/>
                <w:szCs w:val="18"/>
                <w:u w:val="none"/>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1</w:t>
            </w:r>
          </w:p>
        </w:tc>
        <w:tc>
          <w:tcPr>
            <w:tcW w:w="208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7167" w:type="dxa"/>
            <w:gridSpan w:val="5"/>
            <w:tcBorders>
              <w:top w:val="single" w:color="000000" w:sz="12" w:space="0"/>
              <w:left w:val="single" w:color="000000" w:sz="12" w:space="0"/>
            </w:tcBorders>
            <w:shd w:val="clear" w:color="auto" w:fill="DDD9C4"/>
            <w:vAlign w:val="center"/>
          </w:tcPr>
          <w:p>
            <w:pPr>
              <w:keepNext w:val="0"/>
              <w:keepLines w:val="0"/>
              <w:widowControl/>
              <w:suppressLineNumbers w:val="0"/>
              <w:jc w:val="righ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小计：</w:t>
            </w:r>
          </w:p>
        </w:tc>
        <w:tc>
          <w:tcPr>
            <w:tcW w:w="2084" w:type="dxa"/>
            <w:tcBorders>
              <w:top w:val="single" w:color="000000" w:sz="4" w:space="0"/>
              <w:left w:val="single" w:color="000000" w:sz="4" w:space="0"/>
              <w:bottom w:val="single" w:color="000000" w:sz="4" w:space="0"/>
              <w:right w:val="single" w:color="000000" w:sz="4" w:space="0"/>
            </w:tcBorders>
            <w:shd w:val="clear" w:color="auto" w:fill="DDD9C4"/>
            <w:vAlign w:val="center"/>
          </w:tcPr>
          <w:p>
            <w:pPr>
              <w:jc w:val="center"/>
              <w:rPr>
                <w:rFonts w:hint="eastAsia" w:ascii="微软雅黑" w:hAnsi="微软雅黑" w:eastAsia="微软雅黑" w:cs="微软雅黑"/>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7167" w:type="dxa"/>
            <w:gridSpan w:val="5"/>
            <w:tcBorders>
              <w:top w:val="single" w:color="000000" w:sz="4" w:space="0"/>
              <w:left w:val="single" w:color="000000" w:sz="4" w:space="0"/>
              <w:bottom w:val="single" w:color="000000" w:sz="4" w:space="0"/>
            </w:tcBorders>
            <w:shd w:val="clear" w:color="auto" w:fill="DDD9C4"/>
            <w:vAlign w:val="center"/>
          </w:tcPr>
          <w:p>
            <w:pPr>
              <w:keepNext w:val="0"/>
              <w:keepLines w:val="0"/>
              <w:widowControl/>
              <w:suppressLineNumbers w:val="0"/>
              <w:jc w:val="righ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 xml:space="preserve">总计： </w:t>
            </w:r>
          </w:p>
        </w:tc>
        <w:tc>
          <w:tcPr>
            <w:tcW w:w="2084" w:type="dxa"/>
            <w:tcBorders>
              <w:top w:val="single" w:color="000000" w:sz="4" w:space="0"/>
              <w:left w:val="single" w:color="000000" w:sz="4" w:space="0"/>
              <w:bottom w:val="single" w:color="000000" w:sz="4" w:space="0"/>
              <w:right w:val="single" w:color="000000" w:sz="4" w:space="0"/>
            </w:tcBorders>
            <w:shd w:val="clear" w:color="auto" w:fill="DDD9C4"/>
            <w:vAlign w:val="center"/>
          </w:tcPr>
          <w:p>
            <w:pPr>
              <w:jc w:val="center"/>
              <w:rPr>
                <w:rFonts w:hint="eastAsia" w:ascii="微软雅黑" w:hAnsi="微软雅黑" w:eastAsia="微软雅黑" w:cs="微软雅黑"/>
                <w:b/>
                <w:i w:val="0"/>
                <w:color w:val="000000"/>
                <w:sz w:val="18"/>
                <w:szCs w:val="18"/>
                <w:u w:val="none"/>
              </w:rPr>
            </w:pPr>
          </w:p>
        </w:tc>
      </w:tr>
    </w:tbl>
    <w:p>
      <w:pPr>
        <w:jc w:val="both"/>
        <w:rPr>
          <w:rFonts w:hint="eastAsia"/>
        </w:rPr>
      </w:pPr>
    </w:p>
    <w:p>
      <w:pPr>
        <w:pStyle w:val="3"/>
        <w:adjustRightInd w:val="0"/>
        <w:snapToGrid w:val="0"/>
        <w:spacing w:before="156" w:beforeLines="50" w:after="156" w:afterLines="50" w:line="360" w:lineRule="auto"/>
        <w:jc w:val="center"/>
        <w:rPr>
          <w:rFonts w:ascii="宋体" w:hAnsi="宋体"/>
        </w:rPr>
      </w:pPr>
      <w:r>
        <w:rPr>
          <w:rFonts w:ascii="宋体" w:hAnsi="宋体"/>
        </w:rPr>
        <w:br w:type="page"/>
      </w:r>
    </w:p>
    <w:p>
      <w:pPr>
        <w:widowControl/>
        <w:jc w:val="center"/>
        <w:rPr>
          <w:b/>
          <w:bCs/>
          <w:sz w:val="32"/>
          <w:szCs w:val="32"/>
        </w:rPr>
      </w:pPr>
      <w:bookmarkStart w:id="13" w:name="_Toc275865605"/>
      <w:bookmarkStart w:id="14" w:name="_Toc435515294"/>
      <w:bookmarkStart w:id="15" w:name="_Toc435514854"/>
      <w:r>
        <w:rPr>
          <w:rFonts w:hint="eastAsia"/>
          <w:b/>
          <w:bCs/>
          <w:sz w:val="32"/>
          <w:szCs w:val="32"/>
        </w:rPr>
        <w:t>投</w:t>
      </w:r>
      <w:r>
        <w:rPr>
          <w:rFonts w:hint="eastAsia"/>
          <w:b/>
          <w:bCs/>
          <w:sz w:val="32"/>
          <w:szCs w:val="32"/>
          <w:lang w:val="en-US" w:eastAsia="zh-CN"/>
        </w:rPr>
        <w:t xml:space="preserve"> </w:t>
      </w:r>
      <w:r>
        <w:rPr>
          <w:rFonts w:hint="eastAsia"/>
          <w:b/>
          <w:bCs/>
          <w:sz w:val="32"/>
          <w:szCs w:val="32"/>
        </w:rPr>
        <w:t>标</w:t>
      </w:r>
      <w:r>
        <w:rPr>
          <w:rFonts w:hint="eastAsia"/>
          <w:b/>
          <w:bCs/>
          <w:sz w:val="32"/>
          <w:szCs w:val="32"/>
          <w:lang w:val="en-US" w:eastAsia="zh-CN"/>
        </w:rPr>
        <w:t xml:space="preserve"> </w:t>
      </w:r>
      <w:r>
        <w:rPr>
          <w:rFonts w:hint="eastAsia"/>
          <w:b/>
          <w:bCs/>
          <w:sz w:val="32"/>
          <w:szCs w:val="32"/>
        </w:rPr>
        <w:t>函</w:t>
      </w:r>
      <w:bookmarkEnd w:id="13"/>
      <w:bookmarkEnd w:id="14"/>
      <w:bookmarkEnd w:id="15"/>
    </w:p>
    <w:p>
      <w:pPr>
        <w:spacing w:line="360" w:lineRule="auto"/>
        <w:ind w:left="105" w:leftChars="50" w:firstLine="2"/>
        <w:rPr>
          <w:rFonts w:hint="eastAsia" w:ascii="宋体" w:hAnsi="宋体" w:eastAsia="宋体"/>
          <w:b/>
          <w:lang w:eastAsia="zh-CN"/>
        </w:rPr>
      </w:pPr>
      <w:r>
        <w:rPr>
          <w:rFonts w:hint="eastAsia" w:ascii="宋体" w:hAnsi="宋体"/>
          <w:b/>
        </w:rPr>
        <w:t>致：</w:t>
      </w:r>
      <w:r>
        <w:rPr>
          <w:rFonts w:hint="eastAsia" w:ascii="宋体" w:hAnsi="宋体"/>
          <w:b/>
          <w:lang w:eastAsia="zh-CN"/>
        </w:rPr>
        <w:t>深圳市罗湖区人民医院</w:t>
      </w:r>
    </w:p>
    <w:p>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cs="宋体"/>
          <w:bCs/>
          <w:szCs w:val="20"/>
          <w:u w:val="single"/>
          <w:lang w:eastAsia="zh-CN"/>
        </w:rPr>
        <w:t>罗湖区人民医院2019-2020年度会务管理服务预选供应商采购项目</w:t>
      </w:r>
      <w:r>
        <w:rPr>
          <w:rFonts w:hint="eastAsia" w:ascii="宋体" w:hAnsi="宋体"/>
          <w:kern w:val="28"/>
          <w:u w:val="single"/>
        </w:rPr>
        <w:t xml:space="preserve">       </w:t>
      </w:r>
      <w:r>
        <w:rPr>
          <w:rFonts w:hint="eastAsia" w:ascii="宋体" w:hAnsi="宋体"/>
        </w:rPr>
        <w:t>的</w:t>
      </w:r>
      <w:r>
        <w:rPr>
          <w:rFonts w:hint="eastAsia" w:ascii="宋体" w:hAnsi="宋体"/>
          <w:lang w:eastAsia="zh-CN"/>
        </w:rPr>
        <w:t>采购</w:t>
      </w:r>
      <w:r>
        <w:rPr>
          <w:rFonts w:hint="eastAsia" w:ascii="宋体" w:hAnsi="宋体"/>
        </w:rPr>
        <w:t>文件（项目编号：LHYY-FW-2019016），</w:t>
      </w:r>
      <w:r>
        <w:rPr>
          <w:rFonts w:hint="eastAsia" w:ascii="宋体" w:hAnsi="宋体"/>
          <w:u w:val="single"/>
        </w:rPr>
        <w:t xml:space="preserve"> (</w:t>
      </w:r>
      <w:r>
        <w:rPr>
          <w:rFonts w:hint="eastAsia" w:ascii="宋体" w:hAnsi="宋体"/>
          <w:u w:val="single"/>
          <w:lang w:eastAsia="zh-CN"/>
        </w:rPr>
        <w:t>响应</w:t>
      </w:r>
      <w:r>
        <w:rPr>
          <w:rFonts w:hint="eastAsia" w:ascii="宋体" w:hAnsi="宋体"/>
          <w:u w:val="single"/>
        </w:rPr>
        <w:t>人名称、地址)</w:t>
      </w:r>
      <w:r>
        <w:rPr>
          <w:rFonts w:hint="eastAsia" w:ascii="宋体" w:hAnsi="宋体"/>
        </w:rPr>
        <w:t>作为</w:t>
      </w:r>
      <w:r>
        <w:rPr>
          <w:rFonts w:hint="eastAsia" w:ascii="宋体" w:hAnsi="宋体"/>
          <w:lang w:eastAsia="zh-CN"/>
        </w:rPr>
        <w:t>响应</w:t>
      </w:r>
      <w:r>
        <w:rPr>
          <w:rFonts w:hint="eastAsia" w:ascii="宋体" w:hAnsi="宋体"/>
        </w:rPr>
        <w:t>人已正式授权</w:t>
      </w:r>
      <w:r>
        <w:rPr>
          <w:rFonts w:hint="eastAsia" w:ascii="宋体" w:hAnsi="宋体"/>
          <w:u w:val="single"/>
        </w:rPr>
        <w:t xml:space="preserve"> (授权代表全名、职务)</w:t>
      </w:r>
      <w:r>
        <w:rPr>
          <w:rFonts w:hint="eastAsia" w:ascii="宋体" w:hAnsi="宋体"/>
        </w:rPr>
        <w:t>为我方签名代表，签名代表在此声明并同意：</w:t>
      </w:r>
    </w:p>
    <w:p>
      <w:pPr>
        <w:numPr>
          <w:ilvl w:val="0"/>
          <w:numId w:val="9"/>
        </w:numPr>
        <w:tabs>
          <w:tab w:val="clear" w:pos="780"/>
        </w:tabs>
        <w:snapToGrid w:val="0"/>
        <w:spacing w:line="360" w:lineRule="auto"/>
        <w:ind w:left="426"/>
        <w:rPr>
          <w:rFonts w:ascii="宋体" w:hAnsi="宋体"/>
          <w:b/>
        </w:rPr>
      </w:pPr>
      <w:r>
        <w:rPr>
          <w:rFonts w:hint="eastAsia" w:ascii="宋体" w:hAnsi="宋体"/>
          <w:b/>
        </w:rPr>
        <w:t>我们愿意遵守</w:t>
      </w:r>
      <w:r>
        <w:rPr>
          <w:rFonts w:hint="eastAsia" w:ascii="宋体" w:hAnsi="宋体"/>
          <w:b/>
          <w:lang w:eastAsia="zh-CN"/>
        </w:rPr>
        <w:t>采购</w:t>
      </w:r>
      <w:r>
        <w:rPr>
          <w:rFonts w:hint="eastAsia" w:ascii="宋体" w:hAnsi="宋体"/>
          <w:b/>
        </w:rPr>
        <w:t>文件的各项规定，自愿参加</w:t>
      </w:r>
      <w:r>
        <w:rPr>
          <w:rFonts w:hint="eastAsia" w:ascii="宋体" w:hAnsi="宋体"/>
          <w:b/>
          <w:lang w:eastAsia="zh-CN"/>
        </w:rPr>
        <w:t>响应</w:t>
      </w:r>
      <w:r>
        <w:rPr>
          <w:rFonts w:hint="eastAsia" w:ascii="宋体" w:hAnsi="宋体"/>
          <w:b/>
        </w:rPr>
        <w:t>，并已清楚</w:t>
      </w:r>
      <w:r>
        <w:rPr>
          <w:rFonts w:hint="eastAsia" w:ascii="宋体" w:hAnsi="宋体"/>
          <w:b/>
          <w:lang w:eastAsia="zh-CN"/>
        </w:rPr>
        <w:t>采购</w:t>
      </w:r>
      <w:r>
        <w:rPr>
          <w:rFonts w:hint="eastAsia" w:ascii="宋体" w:hAnsi="宋体"/>
          <w:b/>
        </w:rPr>
        <w:t>文件的要求及有关文件规定，并严格按照</w:t>
      </w:r>
      <w:r>
        <w:rPr>
          <w:rFonts w:hint="eastAsia" w:ascii="宋体" w:hAnsi="宋体"/>
          <w:b/>
          <w:lang w:eastAsia="zh-CN"/>
        </w:rPr>
        <w:t>采购</w:t>
      </w:r>
      <w:r>
        <w:rPr>
          <w:rFonts w:hint="eastAsia" w:ascii="宋体" w:hAnsi="宋体"/>
          <w:b/>
        </w:rPr>
        <w:t>文件的规定履行全部责任和义务。</w:t>
      </w:r>
    </w:p>
    <w:p>
      <w:pPr>
        <w:numPr>
          <w:ilvl w:val="0"/>
          <w:numId w:val="9"/>
        </w:numPr>
        <w:tabs>
          <w:tab w:val="clear" w:pos="780"/>
        </w:tabs>
        <w:snapToGrid w:val="0"/>
        <w:spacing w:line="360" w:lineRule="auto"/>
        <w:ind w:left="426"/>
        <w:rPr>
          <w:rFonts w:ascii="宋体" w:hAnsi="宋体"/>
          <w:b/>
        </w:rPr>
      </w:pPr>
      <w:r>
        <w:rPr>
          <w:rFonts w:hint="eastAsia" w:ascii="宋体" w:hAnsi="宋体"/>
          <w:b/>
        </w:rPr>
        <w:t>我们同意本</w:t>
      </w:r>
      <w:r>
        <w:rPr>
          <w:rFonts w:hint="eastAsia" w:ascii="宋体" w:hAnsi="宋体"/>
          <w:b/>
          <w:lang w:eastAsia="zh-CN"/>
        </w:rPr>
        <w:t>响应</w:t>
      </w:r>
      <w:r>
        <w:rPr>
          <w:rFonts w:hint="eastAsia" w:ascii="宋体" w:hAnsi="宋体"/>
          <w:b/>
        </w:rPr>
        <w:t>文件的</w:t>
      </w:r>
      <w:r>
        <w:rPr>
          <w:rFonts w:hint="eastAsia" w:ascii="宋体" w:hAnsi="宋体"/>
          <w:b/>
          <w:lang w:eastAsia="zh-CN"/>
        </w:rPr>
        <w:t>响应</w:t>
      </w:r>
      <w:r>
        <w:rPr>
          <w:rFonts w:hint="eastAsia" w:ascii="宋体" w:hAnsi="宋体"/>
          <w:b/>
        </w:rPr>
        <w:t>有效期从提交</w:t>
      </w:r>
      <w:r>
        <w:rPr>
          <w:rFonts w:hint="eastAsia" w:ascii="宋体" w:hAnsi="宋体"/>
          <w:b/>
          <w:lang w:eastAsia="zh-CN"/>
        </w:rPr>
        <w:t>响应</w:t>
      </w:r>
      <w:r>
        <w:rPr>
          <w:rFonts w:hint="eastAsia" w:ascii="宋体" w:hAnsi="宋体"/>
          <w:b/>
        </w:rPr>
        <w:t>文件的截止之日起</w:t>
      </w:r>
      <w:r>
        <w:rPr>
          <w:rFonts w:hint="eastAsia" w:ascii="宋体" w:hAnsi="宋体"/>
          <w:b/>
          <w:u w:val="single"/>
        </w:rPr>
        <w:t>90</w:t>
      </w:r>
      <w:r>
        <w:rPr>
          <w:rFonts w:hint="eastAsia" w:ascii="宋体" w:hAnsi="宋体"/>
          <w:b/>
        </w:rPr>
        <w:t>日历日内内有效。如果我们的</w:t>
      </w:r>
      <w:r>
        <w:rPr>
          <w:rFonts w:hint="eastAsia" w:ascii="宋体" w:hAnsi="宋体"/>
          <w:b/>
          <w:lang w:eastAsia="zh-CN"/>
        </w:rPr>
        <w:t>响应</w:t>
      </w:r>
      <w:r>
        <w:rPr>
          <w:rFonts w:hint="eastAsia" w:ascii="宋体" w:hAnsi="宋体"/>
          <w:b/>
        </w:rPr>
        <w:t>被接受，则直至合同生效时止，本</w:t>
      </w:r>
      <w:r>
        <w:rPr>
          <w:rFonts w:hint="eastAsia" w:ascii="宋体" w:hAnsi="宋体"/>
          <w:b/>
          <w:lang w:eastAsia="zh-CN"/>
        </w:rPr>
        <w:t>响应</w:t>
      </w:r>
      <w:r>
        <w:rPr>
          <w:rFonts w:hint="eastAsia" w:ascii="宋体" w:hAnsi="宋体"/>
          <w:b/>
        </w:rPr>
        <w:t>始终有效并不撤回已递交的</w:t>
      </w:r>
      <w:r>
        <w:rPr>
          <w:rFonts w:hint="eastAsia" w:ascii="宋体" w:hAnsi="宋体"/>
          <w:b/>
          <w:lang w:eastAsia="zh-CN"/>
        </w:rPr>
        <w:t>响应</w:t>
      </w:r>
      <w:r>
        <w:rPr>
          <w:rFonts w:hint="eastAsia" w:ascii="宋体" w:hAnsi="宋体"/>
          <w:b/>
        </w:rPr>
        <w:t>文件。</w:t>
      </w:r>
    </w:p>
    <w:p>
      <w:pPr>
        <w:numPr>
          <w:ilvl w:val="0"/>
          <w:numId w:val="9"/>
        </w:numPr>
        <w:tabs>
          <w:tab w:val="clear" w:pos="780"/>
        </w:tabs>
        <w:snapToGrid w:val="0"/>
        <w:spacing w:line="360" w:lineRule="auto"/>
        <w:ind w:left="426"/>
        <w:rPr>
          <w:rFonts w:ascii="宋体" w:hAnsi="宋体"/>
          <w:b/>
        </w:rPr>
      </w:pPr>
      <w:r>
        <w:rPr>
          <w:rFonts w:hint="eastAsia" w:ascii="宋体" w:hAnsi="宋体"/>
          <w:b/>
        </w:rPr>
        <w:t>我们已经详细地阅读并完全明白了全部</w:t>
      </w:r>
      <w:r>
        <w:rPr>
          <w:rFonts w:hint="eastAsia" w:ascii="宋体" w:hAnsi="宋体"/>
          <w:b/>
          <w:lang w:eastAsia="zh-CN"/>
        </w:rPr>
        <w:t>采购</w:t>
      </w:r>
      <w:r>
        <w:rPr>
          <w:rFonts w:hint="eastAsia" w:ascii="宋体" w:hAnsi="宋体"/>
          <w:b/>
        </w:rPr>
        <w:t>文件及附件，包括澄清（如有）及参考文件，我们完全理解本</w:t>
      </w:r>
      <w:r>
        <w:rPr>
          <w:rFonts w:hint="eastAsia" w:ascii="宋体" w:hAnsi="宋体"/>
          <w:b/>
          <w:lang w:eastAsia="zh-CN"/>
        </w:rPr>
        <w:t>采购</w:t>
      </w:r>
      <w:r>
        <w:rPr>
          <w:rFonts w:hint="eastAsia" w:ascii="宋体" w:hAnsi="宋体"/>
          <w:b/>
        </w:rPr>
        <w:t>文件的要求，</w:t>
      </w:r>
      <w:r>
        <w:rPr>
          <w:rFonts w:hint="eastAsia" w:ascii="宋体"/>
          <w:b/>
        </w:rPr>
        <w:t>我们同意放弃对</w:t>
      </w:r>
      <w:r>
        <w:rPr>
          <w:rFonts w:hint="eastAsia" w:ascii="宋体"/>
          <w:b/>
          <w:lang w:eastAsia="zh-CN"/>
        </w:rPr>
        <w:t>采购</w:t>
      </w:r>
      <w:r>
        <w:rPr>
          <w:rFonts w:hint="eastAsia" w:ascii="宋体"/>
          <w:b/>
        </w:rPr>
        <w:t>文件提出不明或误解的一切权力</w:t>
      </w:r>
      <w:r>
        <w:rPr>
          <w:rFonts w:hint="eastAsia" w:ascii="宋体" w:hAnsi="宋体"/>
          <w:b/>
        </w:rPr>
        <w:t>。</w:t>
      </w:r>
    </w:p>
    <w:p>
      <w:pPr>
        <w:numPr>
          <w:ilvl w:val="0"/>
          <w:numId w:val="9"/>
        </w:numPr>
        <w:tabs>
          <w:tab w:val="clear" w:pos="780"/>
        </w:tabs>
        <w:snapToGrid w:val="0"/>
        <w:spacing w:line="360" w:lineRule="auto"/>
        <w:ind w:left="426"/>
        <w:rPr>
          <w:rFonts w:ascii="宋体" w:hAnsi="宋体"/>
          <w:b/>
        </w:rPr>
      </w:pPr>
      <w:r>
        <w:rPr>
          <w:rFonts w:hint="eastAsia" w:ascii="宋体" w:hAnsi="宋体"/>
          <w:b/>
        </w:rPr>
        <w:t>我们同意提供</w:t>
      </w:r>
      <w:r>
        <w:rPr>
          <w:rFonts w:hint="eastAsia" w:ascii="宋体" w:hAnsi="宋体" w:cs="宋体"/>
          <w:b/>
          <w:szCs w:val="21"/>
          <w:lang w:eastAsia="zh-TW"/>
        </w:rPr>
        <w:t>采购人或者采购代理机构</w:t>
      </w:r>
      <w:r>
        <w:rPr>
          <w:rFonts w:hint="eastAsia" w:ascii="宋体" w:hAnsi="宋体"/>
          <w:b/>
        </w:rPr>
        <w:t>与评标委员会要求的有关</w:t>
      </w:r>
      <w:r>
        <w:rPr>
          <w:rFonts w:hint="eastAsia" w:ascii="宋体" w:hAnsi="宋体"/>
          <w:b/>
          <w:lang w:eastAsia="zh-CN"/>
        </w:rPr>
        <w:t>响应</w:t>
      </w:r>
      <w:r>
        <w:rPr>
          <w:rFonts w:hint="eastAsia" w:ascii="宋体" w:hAnsi="宋体"/>
          <w:b/>
        </w:rPr>
        <w:t>的一切数据或资料。</w:t>
      </w:r>
    </w:p>
    <w:p>
      <w:pPr>
        <w:numPr>
          <w:ilvl w:val="0"/>
          <w:numId w:val="9"/>
        </w:numPr>
        <w:tabs>
          <w:tab w:val="clear" w:pos="780"/>
        </w:tabs>
        <w:snapToGrid w:val="0"/>
        <w:spacing w:line="360" w:lineRule="auto"/>
        <w:ind w:left="426"/>
        <w:rPr>
          <w:rFonts w:ascii="宋体" w:hAnsi="宋体"/>
          <w:b/>
        </w:rPr>
      </w:pPr>
      <w:r>
        <w:rPr>
          <w:rFonts w:hint="eastAsia" w:ascii="宋体" w:hAnsi="宋体"/>
          <w:b/>
        </w:rPr>
        <w:t>我们理解</w:t>
      </w:r>
      <w:r>
        <w:rPr>
          <w:rFonts w:hint="eastAsia" w:ascii="宋体" w:hAnsi="宋体" w:cs="宋体"/>
          <w:b/>
          <w:szCs w:val="21"/>
          <w:lang w:eastAsia="zh-TW"/>
        </w:rPr>
        <w:t>采购人或者采购代理机构</w:t>
      </w:r>
      <w:r>
        <w:rPr>
          <w:rFonts w:hint="eastAsia" w:ascii="宋体" w:hAnsi="宋体"/>
          <w:b/>
        </w:rPr>
        <w:t>与评标委员会并无义务必须接受最低报价的</w:t>
      </w:r>
      <w:r>
        <w:rPr>
          <w:rFonts w:hint="eastAsia" w:ascii="宋体" w:hAnsi="宋体"/>
          <w:b/>
          <w:lang w:eastAsia="zh-CN"/>
        </w:rPr>
        <w:t>响应</w:t>
      </w:r>
      <w:r>
        <w:rPr>
          <w:rFonts w:hint="eastAsia" w:ascii="宋体" w:hAnsi="宋体"/>
          <w:b/>
        </w:rPr>
        <w:t>或其它任何</w:t>
      </w:r>
      <w:r>
        <w:rPr>
          <w:rFonts w:hint="eastAsia" w:ascii="宋体" w:hAnsi="宋体"/>
          <w:b/>
          <w:lang w:eastAsia="zh-CN"/>
        </w:rPr>
        <w:t>响应</w:t>
      </w:r>
      <w:r>
        <w:rPr>
          <w:rFonts w:hint="eastAsia" w:ascii="宋体" w:hAnsi="宋体"/>
          <w:b/>
        </w:rPr>
        <w:t>。</w:t>
      </w:r>
    </w:p>
    <w:p>
      <w:pPr>
        <w:numPr>
          <w:ilvl w:val="0"/>
          <w:numId w:val="9"/>
        </w:numPr>
        <w:tabs>
          <w:tab w:val="clear" w:pos="780"/>
        </w:tabs>
        <w:snapToGrid w:val="0"/>
        <w:spacing w:line="360" w:lineRule="auto"/>
        <w:ind w:left="426"/>
        <w:rPr>
          <w:rFonts w:ascii="宋体" w:hAnsi="宋体"/>
          <w:b/>
        </w:rPr>
      </w:pPr>
      <w:r>
        <w:rPr>
          <w:rFonts w:hint="eastAsia" w:ascii="宋体" w:hAnsi="宋体"/>
          <w:b/>
        </w:rPr>
        <w:t>如果我们未对</w:t>
      </w:r>
      <w:r>
        <w:rPr>
          <w:rFonts w:hint="eastAsia" w:ascii="宋体" w:hAnsi="宋体"/>
          <w:b/>
          <w:lang w:eastAsia="zh-CN"/>
        </w:rPr>
        <w:t>采购</w:t>
      </w:r>
      <w:r>
        <w:rPr>
          <w:rFonts w:hint="eastAsia" w:ascii="宋体" w:hAnsi="宋体"/>
          <w:b/>
        </w:rPr>
        <w:t>文件全部要求作出实质性响应，则完全同意并接受按无效</w:t>
      </w:r>
      <w:r>
        <w:rPr>
          <w:rFonts w:hint="eastAsia" w:ascii="宋体" w:hAnsi="宋体"/>
          <w:b/>
          <w:lang w:eastAsia="zh-CN"/>
        </w:rPr>
        <w:t>响应</w:t>
      </w:r>
      <w:r>
        <w:rPr>
          <w:rFonts w:hint="eastAsia" w:ascii="宋体" w:hAnsi="宋体"/>
          <w:b/>
        </w:rPr>
        <w:t xml:space="preserve">处理。 </w:t>
      </w:r>
    </w:p>
    <w:p>
      <w:pPr>
        <w:numPr>
          <w:ilvl w:val="0"/>
          <w:numId w:val="9"/>
        </w:numPr>
        <w:tabs>
          <w:tab w:val="clear" w:pos="780"/>
        </w:tabs>
        <w:snapToGrid w:val="0"/>
        <w:spacing w:line="360" w:lineRule="auto"/>
        <w:ind w:left="426"/>
        <w:rPr>
          <w:rFonts w:ascii="宋体" w:hAnsi="宋体"/>
          <w:b/>
        </w:rPr>
      </w:pPr>
      <w:r>
        <w:rPr>
          <w:rFonts w:hint="eastAsia" w:ascii="宋体" w:hAnsi="宋体"/>
          <w:b/>
        </w:rPr>
        <w:t>我们证明提交的一切文件，无论是原件还是复印件均为准确、真实、有效、完整的，绝无任何虚假、伪造或者夸大。我们在此郑重承诺：在本次</w:t>
      </w:r>
      <w:r>
        <w:rPr>
          <w:rFonts w:hint="eastAsia" w:ascii="宋体" w:hAnsi="宋体"/>
          <w:b/>
          <w:lang w:eastAsia="zh-CN"/>
        </w:rPr>
        <w:t>采购</w:t>
      </w:r>
      <w:r>
        <w:rPr>
          <w:rFonts w:hint="eastAsia" w:ascii="宋体" w:hAnsi="宋体"/>
          <w:b/>
        </w:rPr>
        <w:t>采购活动中，如有违法、违规、弄虚作假行为，所造成的损失、不良后果及法律责任，一律由我公司（企业）承担。</w:t>
      </w:r>
    </w:p>
    <w:p>
      <w:pPr>
        <w:numPr>
          <w:ilvl w:val="0"/>
          <w:numId w:val="9"/>
        </w:numPr>
        <w:tabs>
          <w:tab w:val="clear" w:pos="780"/>
        </w:tabs>
        <w:snapToGrid w:val="0"/>
        <w:spacing w:line="360" w:lineRule="auto"/>
        <w:ind w:left="426"/>
        <w:rPr>
          <w:rFonts w:ascii="宋体" w:hAnsi="宋体"/>
          <w:b/>
        </w:rPr>
      </w:pPr>
      <w:r>
        <w:rPr>
          <w:rFonts w:hint="eastAsia" w:ascii="宋体" w:hAnsi="宋体"/>
          <w:b/>
        </w:rPr>
        <w:t>如果我们提供的声明或承诺不真实，则完全同意认定为我司提供虚假材料，并同意作相应处理。</w:t>
      </w:r>
    </w:p>
    <w:p>
      <w:pPr>
        <w:numPr>
          <w:ilvl w:val="0"/>
          <w:numId w:val="9"/>
        </w:numPr>
        <w:tabs>
          <w:tab w:val="clear" w:pos="780"/>
        </w:tabs>
        <w:snapToGrid w:val="0"/>
        <w:spacing w:line="360" w:lineRule="auto"/>
        <w:ind w:left="426"/>
        <w:rPr>
          <w:rFonts w:ascii="宋体" w:hAnsi="宋体"/>
          <w:b/>
        </w:rPr>
      </w:pPr>
      <w:r>
        <w:rPr>
          <w:rFonts w:hint="eastAsia" w:ascii="宋体" w:hAnsi="宋体"/>
          <w:b/>
        </w:rPr>
        <w:t>我们是依法注册的法人，在法律、财务及运作上完全独立于本项目采购人</w:t>
      </w:r>
      <w:r>
        <w:rPr>
          <w:rFonts w:hint="eastAsia" w:ascii="宋体" w:hAnsi="宋体"/>
          <w:b/>
          <w:lang w:eastAsia="zh-CN"/>
        </w:rPr>
        <w:t>。</w:t>
      </w:r>
    </w:p>
    <w:p>
      <w:pPr>
        <w:numPr>
          <w:ilvl w:val="0"/>
          <w:numId w:val="9"/>
        </w:numPr>
        <w:tabs>
          <w:tab w:val="clear" w:pos="780"/>
        </w:tabs>
        <w:snapToGrid w:val="0"/>
        <w:spacing w:line="360" w:lineRule="auto"/>
        <w:ind w:left="426"/>
        <w:rPr>
          <w:rFonts w:ascii="宋体" w:hAnsi="宋体"/>
          <w:b/>
        </w:rPr>
      </w:pPr>
      <w:r>
        <w:rPr>
          <w:rFonts w:hint="eastAsia" w:ascii="宋体" w:hAnsi="宋体"/>
          <w:b/>
        </w:rPr>
        <w:t>所有有关本次</w:t>
      </w:r>
      <w:r>
        <w:rPr>
          <w:rFonts w:hint="eastAsia" w:ascii="宋体" w:hAnsi="宋体"/>
          <w:b/>
          <w:lang w:eastAsia="zh-CN"/>
        </w:rPr>
        <w:t>响应</w:t>
      </w:r>
      <w:r>
        <w:rPr>
          <w:rFonts w:hint="eastAsia" w:ascii="宋体" w:hAnsi="宋体"/>
          <w:b/>
        </w:rPr>
        <w:t>的函电请寄：</w:t>
      </w:r>
      <w:r>
        <w:rPr>
          <w:rFonts w:hint="eastAsia" w:ascii="宋体" w:hAnsi="宋体"/>
          <w:b/>
          <w:u w:val="single"/>
        </w:rPr>
        <w:t xml:space="preserve">  （</w:t>
      </w:r>
      <w:r>
        <w:rPr>
          <w:rFonts w:hint="eastAsia" w:ascii="宋体" w:hAnsi="宋体"/>
          <w:b/>
          <w:u w:val="single"/>
          <w:lang w:eastAsia="zh-CN"/>
        </w:rPr>
        <w:t>响应</w:t>
      </w:r>
      <w:r>
        <w:rPr>
          <w:rFonts w:hint="eastAsia" w:ascii="宋体" w:hAnsi="宋体"/>
          <w:b/>
          <w:u w:val="single"/>
        </w:rPr>
        <w:t xml:space="preserve">人地址）   </w:t>
      </w:r>
    </w:p>
    <w:p>
      <w:pPr>
        <w:autoSpaceDE w:val="0"/>
        <w:autoSpaceDN w:val="0"/>
        <w:adjustRightInd w:val="0"/>
        <w:spacing w:line="360" w:lineRule="auto"/>
        <w:ind w:left="420" w:firstLine="6"/>
        <w:rPr>
          <w:rFonts w:ascii="宋体" w:hAnsi="宋体"/>
          <w:b/>
        </w:rPr>
      </w:pPr>
      <w:r>
        <w:rPr>
          <w:rFonts w:hint="eastAsia" w:ascii="宋体" w:hAnsi="宋体"/>
          <w:b/>
        </w:rPr>
        <w:t>备注：本</w:t>
      </w:r>
      <w:r>
        <w:rPr>
          <w:rFonts w:hint="eastAsia" w:ascii="宋体" w:hAnsi="宋体"/>
          <w:b/>
          <w:lang w:eastAsia="zh-CN"/>
        </w:rPr>
        <w:t>响应</w:t>
      </w:r>
      <w:r>
        <w:rPr>
          <w:rFonts w:hint="eastAsia" w:ascii="宋体" w:hAnsi="宋体"/>
          <w:b/>
        </w:rPr>
        <w:t>函内容不得擅自删改，否则视为无效</w:t>
      </w:r>
      <w:r>
        <w:rPr>
          <w:rFonts w:hint="eastAsia" w:ascii="宋体" w:hAnsi="宋体"/>
          <w:b/>
          <w:lang w:eastAsia="zh-CN"/>
        </w:rPr>
        <w:t>响应</w:t>
      </w:r>
      <w:r>
        <w:rPr>
          <w:rFonts w:hint="eastAsia" w:ascii="宋体" w:hAnsi="宋体"/>
          <w:b/>
        </w:rPr>
        <w:t xml:space="preserve">。 </w:t>
      </w:r>
    </w:p>
    <w:p>
      <w:pPr>
        <w:ind w:left="480"/>
        <w:rPr>
          <w:rFonts w:ascii="宋体"/>
        </w:rPr>
      </w:pPr>
    </w:p>
    <w:p>
      <w:pPr>
        <w:adjustRightInd w:val="0"/>
        <w:snapToGrid w:val="0"/>
        <w:spacing w:line="360" w:lineRule="auto"/>
        <w:ind w:firstLine="436" w:firstLineChars="200"/>
        <w:rPr>
          <w:rFonts w:ascii="宋体" w:hAnsi="宋体"/>
          <w:u w:val="single"/>
        </w:rPr>
      </w:pPr>
      <w:r>
        <w:rPr>
          <w:rFonts w:hint="eastAsia"/>
          <w:spacing w:val="4"/>
          <w:lang w:eastAsia="zh-CN"/>
        </w:rPr>
        <w:t>响应</w:t>
      </w:r>
      <w:r>
        <w:rPr>
          <w:rFonts w:hint="eastAsia"/>
          <w:spacing w:val="4"/>
        </w:rPr>
        <w:t>人名称：</w:t>
      </w:r>
    </w:p>
    <w:p>
      <w:pPr>
        <w:adjustRightInd w:val="0"/>
        <w:snapToGrid w:val="0"/>
        <w:spacing w:line="360" w:lineRule="auto"/>
        <w:ind w:firstLine="436" w:firstLineChars="200"/>
        <w:rPr>
          <w:rFonts w:ascii="宋体" w:hAnsi="宋体"/>
          <w:u w:val="single"/>
        </w:rPr>
      </w:pPr>
      <w:r>
        <w:rPr>
          <w:rFonts w:hint="eastAsia"/>
          <w:spacing w:val="4"/>
          <w:lang w:eastAsia="zh-CN"/>
        </w:rPr>
        <w:t>响应</w:t>
      </w:r>
      <w:r>
        <w:rPr>
          <w:rFonts w:hint="eastAsia"/>
          <w:spacing w:val="4"/>
        </w:rPr>
        <w:t>人公章：</w:t>
      </w:r>
    </w:p>
    <w:p>
      <w:pPr>
        <w:adjustRightInd w:val="0"/>
        <w:snapToGrid w:val="0"/>
        <w:spacing w:line="360" w:lineRule="auto"/>
        <w:ind w:firstLine="432" w:firstLineChars="206"/>
        <w:rPr>
          <w:spacing w:val="4"/>
          <w:u w:val="single"/>
        </w:rPr>
      </w:pPr>
      <w:r>
        <w:rPr>
          <w:rFonts w:hint="eastAsia" w:ascii="宋体"/>
        </w:rPr>
        <w:t>法定代表人或</w:t>
      </w:r>
      <w:r>
        <w:rPr>
          <w:rFonts w:hint="eastAsia" w:ascii="宋体" w:hAnsi="宋体"/>
          <w:lang w:eastAsia="zh-CN"/>
        </w:rPr>
        <w:t>响应</w:t>
      </w:r>
      <w:r>
        <w:rPr>
          <w:rFonts w:hint="eastAsia" w:ascii="宋体" w:hAnsi="宋体"/>
        </w:rPr>
        <w:t>人授权代表（签名或盖章）：</w:t>
      </w:r>
    </w:p>
    <w:p>
      <w:pPr>
        <w:adjustRightInd w:val="0"/>
        <w:snapToGrid w:val="0"/>
        <w:spacing w:line="360" w:lineRule="auto"/>
        <w:ind w:firstLine="432" w:firstLineChars="206"/>
        <w:rPr>
          <w:rFonts w:hint="eastAsia" w:ascii="宋体" w:hAnsi="宋体"/>
        </w:rPr>
      </w:pPr>
      <w:r>
        <w:rPr>
          <w:rFonts w:hint="eastAsia" w:ascii="宋体" w:hAnsi="宋体"/>
        </w:rPr>
        <w:t>电话：</w:t>
      </w:r>
    </w:p>
    <w:p>
      <w:pPr>
        <w:adjustRightInd w:val="0"/>
        <w:snapToGrid w:val="0"/>
        <w:spacing w:line="360" w:lineRule="auto"/>
        <w:ind w:firstLine="432" w:firstLineChars="206"/>
        <w:rPr>
          <w:rFonts w:hint="eastAsia" w:ascii="宋体" w:hAnsi="宋体" w:eastAsia="宋体"/>
          <w:lang w:eastAsia="zh-CN"/>
        </w:rPr>
        <w:sectPr>
          <w:headerReference r:id="rId11" w:type="default"/>
          <w:footerReference r:id="rId12" w:type="default"/>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lang w:eastAsia="zh-CN"/>
        </w:rPr>
        <w:t>地址：</w:t>
      </w:r>
    </w:p>
    <w:p>
      <w:pPr>
        <w:pStyle w:val="3"/>
        <w:adjustRightInd w:val="0"/>
        <w:snapToGrid w:val="0"/>
        <w:spacing w:before="156" w:beforeLines="50" w:after="156" w:afterLines="50" w:line="360" w:lineRule="auto"/>
        <w:jc w:val="center"/>
        <w:rPr>
          <w:b w:val="0"/>
        </w:rPr>
      </w:pPr>
      <w:bookmarkStart w:id="16" w:name="_承诺函"/>
      <w:bookmarkEnd w:id="16"/>
      <w:bookmarkStart w:id="17" w:name="_Toc50736477"/>
      <w:bookmarkStart w:id="18" w:name="_Toc52165081"/>
      <w:bookmarkStart w:id="19" w:name="_Toc435514859"/>
      <w:bookmarkStart w:id="20" w:name="_Toc50737297"/>
      <w:bookmarkStart w:id="21" w:name="_Toc50737329"/>
      <w:bookmarkStart w:id="22" w:name="_Toc275865607"/>
      <w:bookmarkStart w:id="23" w:name="_Toc435515299"/>
      <w:bookmarkStart w:id="24" w:name="_Toc50691034"/>
      <w:bookmarkStart w:id="25" w:name="_Toc50736476"/>
      <w:bookmarkStart w:id="26" w:name="_Toc52165080"/>
      <w:bookmarkStart w:id="27" w:name="_Toc50737296"/>
      <w:bookmarkStart w:id="28" w:name="_Toc50737328"/>
      <w:r>
        <w:rPr>
          <w:rFonts w:hint="eastAsia"/>
          <w:b w:val="0"/>
        </w:rPr>
        <w:t>法定代表人授权委托书</w:t>
      </w:r>
      <w:bookmarkEnd w:id="17"/>
      <w:bookmarkEnd w:id="18"/>
      <w:bookmarkEnd w:id="19"/>
      <w:bookmarkEnd w:id="20"/>
      <w:bookmarkEnd w:id="21"/>
      <w:bookmarkEnd w:id="22"/>
      <w:bookmarkEnd w:id="23"/>
    </w:p>
    <w:p>
      <w:pPr>
        <w:pStyle w:val="20"/>
        <w:spacing w:line="360" w:lineRule="auto"/>
        <w:ind w:firstLine="420" w:firstLineChars="200"/>
      </w:pPr>
      <w:r>
        <w:rPr>
          <w:rFonts w:hint="eastAsia"/>
        </w:rPr>
        <w:t>本授权委托书声明：注册于</w:t>
      </w:r>
      <w:r>
        <w:rPr>
          <w:rFonts w:hint="eastAsia"/>
          <w:u w:val="single"/>
        </w:rPr>
        <w:t xml:space="preserve"> （</w:t>
      </w:r>
      <w:r>
        <w:rPr>
          <w:rFonts w:hint="eastAsia" w:eastAsia="宋体"/>
          <w:u w:val="single"/>
          <w:lang w:eastAsia="zh-CN"/>
        </w:rPr>
        <w:t>响应</w:t>
      </w:r>
      <w:r>
        <w:rPr>
          <w:rFonts w:hint="eastAsia"/>
          <w:u w:val="single"/>
        </w:rPr>
        <w:t xml:space="preserve">人地址）  </w:t>
      </w:r>
      <w:r>
        <w:rPr>
          <w:rFonts w:hint="eastAsia"/>
        </w:rPr>
        <w:t>的</w:t>
      </w:r>
      <w:r>
        <w:rPr>
          <w:rFonts w:hint="eastAsia"/>
          <w:u w:val="single"/>
        </w:rPr>
        <w:t xml:space="preserve">  （</w:t>
      </w:r>
      <w:r>
        <w:rPr>
          <w:rFonts w:hint="eastAsia" w:eastAsia="宋体"/>
          <w:u w:val="single"/>
          <w:lang w:eastAsia="zh-CN"/>
        </w:rPr>
        <w:t>响应</w:t>
      </w:r>
      <w:r>
        <w:rPr>
          <w:rFonts w:hint="eastAsia"/>
          <w:u w:val="single"/>
        </w:rPr>
        <w:t xml:space="preserve">人名称）    </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（项目名称、项目编号</w:t>
      </w:r>
      <w:r>
        <w:rPr>
          <w:rFonts w:hint="eastAsia"/>
        </w:rPr>
        <w:t>）的招</w:t>
      </w:r>
      <w:r>
        <w:rPr>
          <w:rFonts w:hint="eastAsia" w:eastAsia="宋体"/>
          <w:lang w:eastAsia="zh-CN"/>
        </w:rPr>
        <w:t>响应</w:t>
      </w:r>
      <w:r>
        <w:rPr>
          <w:rFonts w:hint="eastAsia"/>
        </w:rPr>
        <w:t>活动，采购合同的签订、执行、完成和售后服务，作为</w:t>
      </w:r>
      <w:r>
        <w:rPr>
          <w:rFonts w:hint="eastAsia" w:eastAsia="宋体"/>
          <w:lang w:eastAsia="zh-CN"/>
        </w:rPr>
        <w:t>响应</w:t>
      </w:r>
      <w:r>
        <w:rPr>
          <w:rFonts w:hint="eastAsia"/>
        </w:rPr>
        <w:t>人代表以我方的名义处理一切与之有关的事务。</w:t>
      </w:r>
    </w:p>
    <w:p>
      <w:pPr>
        <w:pStyle w:val="20"/>
        <w:spacing w:line="360" w:lineRule="auto"/>
        <w:ind w:firstLine="420" w:firstLineChars="200"/>
      </w:pPr>
      <w:r>
        <w:rPr>
          <w:rFonts w:hint="eastAsia"/>
        </w:rPr>
        <w:t>被授权人（</w:t>
      </w:r>
      <w:r>
        <w:rPr>
          <w:rFonts w:hint="eastAsia" w:eastAsia="宋体"/>
          <w:lang w:eastAsia="zh-CN"/>
        </w:rPr>
        <w:t>响应</w:t>
      </w:r>
      <w:r>
        <w:rPr>
          <w:rFonts w:hint="eastAsia"/>
        </w:rPr>
        <w:t>人授权代表）无转委托权限。</w:t>
      </w:r>
    </w:p>
    <w:p>
      <w:pPr>
        <w:spacing w:line="360" w:lineRule="auto"/>
        <w:ind w:firstLine="420" w:firstLineChars="200"/>
        <w:rPr>
          <w:rFonts w:ascii="宋体"/>
        </w:rPr>
      </w:pPr>
      <w:r>
        <w:rPr>
          <w:rFonts w:hint="eastAsia" w:ascii="宋体"/>
        </w:rPr>
        <w:t>本授权书自法定代表人签字之日起生效，特此声明。</w:t>
      </w:r>
    </w:p>
    <w:p>
      <w:pPr>
        <w:spacing w:line="360" w:lineRule="auto"/>
        <w:rPr>
          <w:rFonts w:ascii="宋体"/>
          <w:b/>
        </w:rPr>
      </w:pPr>
      <w:r>
        <w:rPr>
          <w:rFonts w:hint="eastAsia" w:ascii="宋体"/>
          <w:b/>
        </w:rPr>
        <w:t>随附《法定代表人证明》</w:t>
      </w:r>
    </w:p>
    <w:p>
      <w:pPr>
        <w:spacing w:line="360" w:lineRule="auto"/>
        <w:rPr>
          <w:rFonts w:ascii="宋体"/>
        </w:rPr>
      </w:pPr>
    </w:p>
    <w:p>
      <w:pPr>
        <w:spacing w:line="360" w:lineRule="auto"/>
        <w:rPr>
          <w:rFonts w:ascii="宋体"/>
        </w:rPr>
      </w:pPr>
      <w:r>
        <w:rPr>
          <w:rFonts w:hint="eastAsia" w:ascii="宋体"/>
          <w:lang w:eastAsia="zh-CN"/>
        </w:rPr>
        <w:t>响应</w:t>
      </w:r>
      <w:r>
        <w:rPr>
          <w:rFonts w:hint="eastAsia" w:ascii="宋体"/>
        </w:rPr>
        <w:t>人名称（</w:t>
      </w:r>
      <w:r>
        <w:rPr>
          <w:rFonts w:hint="eastAsia" w:ascii="宋体" w:hAnsi="宋体"/>
        </w:rPr>
        <w:t>单位盖</w:t>
      </w:r>
      <w:r>
        <w:rPr>
          <w:rFonts w:hint="eastAsia"/>
          <w:spacing w:val="4"/>
        </w:rPr>
        <w:t>公章</w:t>
      </w:r>
      <w:r>
        <w:rPr>
          <w:rFonts w:hint="eastAsia" w:ascii="宋体"/>
        </w:rPr>
        <w:t>）：</w:t>
      </w:r>
    </w:p>
    <w:p>
      <w:pPr>
        <w:spacing w:line="360" w:lineRule="auto"/>
        <w:rPr>
          <w:rFonts w:ascii="宋体"/>
        </w:rPr>
      </w:pPr>
      <w:r>
        <w:rPr>
          <w:rFonts w:hint="eastAsia" w:ascii="宋体"/>
        </w:rPr>
        <w:t>地      址：</w:t>
      </w:r>
    </w:p>
    <w:p>
      <w:pPr>
        <w:tabs>
          <w:tab w:val="left" w:pos="3780"/>
        </w:tabs>
        <w:spacing w:line="360" w:lineRule="auto"/>
        <w:rPr>
          <w:rFonts w:ascii="宋体"/>
        </w:rPr>
      </w:pPr>
      <w:r>
        <w:rPr>
          <w:rFonts w:hint="eastAsia" w:ascii="宋体"/>
        </w:rPr>
        <w:t>法定代表人（签字或盖章）：                         签字日期：</w:t>
      </w:r>
      <w:r>
        <w:rPr>
          <w:rFonts w:hint="eastAsia" w:ascii="宋体" w:hAnsi="宋体"/>
        </w:rPr>
        <w:t>年月日</w:t>
      </w:r>
    </w:p>
    <w:p>
      <w:pPr>
        <w:spacing w:line="360" w:lineRule="auto"/>
        <w:ind w:left="1159" w:leftChars="552" w:firstLine="2261"/>
        <w:rPr>
          <w:rFonts w:ascii="宋体"/>
        </w:rPr>
      </w:pPr>
    </w:p>
    <w:p>
      <w:pPr>
        <w:spacing w:line="360" w:lineRule="auto"/>
        <w:rPr>
          <w:rFonts w:ascii="宋体"/>
        </w:rPr>
      </w:pPr>
      <w:r>
        <w:rPr>
          <w:rFonts w:ascii="宋体"/>
          <w:sz w:val="20"/>
        </w:rPr>
        <mc:AlternateContent>
          <mc:Choice Requires="wpg">
            <w:drawing>
              <wp:anchor distT="0" distB="0" distL="114300" distR="114300" simplePos="0" relativeHeight="251659264" behindDoc="0" locked="0" layoutInCell="1" allowOverlap="1">
                <wp:simplePos x="0" y="0"/>
                <wp:positionH relativeFrom="column">
                  <wp:posOffset>-19050</wp:posOffset>
                </wp:positionH>
                <wp:positionV relativeFrom="paragraph">
                  <wp:posOffset>217170</wp:posOffset>
                </wp:positionV>
                <wp:extent cx="5584190" cy="1487805"/>
                <wp:effectExtent l="0" t="0" r="16510" b="17145"/>
                <wp:wrapNone/>
                <wp:docPr id="8" name="组合 6"/>
                <wp:cNvGraphicFramePr/>
                <a:graphic xmlns:a="http://schemas.openxmlformats.org/drawingml/2006/main">
                  <a:graphicData uri="http://schemas.microsoft.com/office/word/2010/wordprocessingGroup">
                    <wpg:wgp>
                      <wpg:cNvGrpSpPr/>
                      <wpg:grpSpPr>
                        <a:xfrm>
                          <a:off x="0" y="0"/>
                          <a:ext cx="5584190" cy="1487805"/>
                          <a:chOff x="1410" y="9240"/>
                          <a:chExt cx="8794" cy="2343"/>
                        </a:xfrm>
                        <a:effectLst/>
                      </wpg:grpSpPr>
                      <wps:wsp>
                        <wps:cNvPr id="11" name="矩形 4"/>
                        <wps:cNvSpPr>
                          <a:spLocks noChangeArrowheads="1"/>
                        </wps:cNvSpPr>
                        <wps:spPr bwMode="auto">
                          <a:xfrm>
                            <a:off x="1410" y="9240"/>
                            <a:ext cx="4337" cy="2343"/>
                          </a:xfrm>
                          <a:prstGeom prst="rect">
                            <a:avLst/>
                          </a:prstGeom>
                          <a:solidFill>
                            <a:srgbClr val="FFFFFF"/>
                          </a:solidFill>
                          <a:ln w="9525">
                            <a:solidFill>
                              <a:srgbClr val="000000"/>
                            </a:solidFill>
                            <a:miter lim="800000"/>
                          </a:ln>
                          <a:effectLst/>
                        </wps:spPr>
                        <wps:txb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（正面）</w:t>
                              </w:r>
                            </w:p>
                            <w:p/>
                          </w:txbxContent>
                        </wps:txbx>
                        <wps:bodyPr rot="0" vert="horz" wrap="square" lIns="91440" tIns="45720" rIns="91440" bIns="45720" anchor="t" anchorCtr="0" upright="1">
                          <a:noAutofit/>
                        </wps:bodyPr>
                      </wps:wsp>
                      <wps:wsp>
                        <wps:cNvPr id="12" name="矩形 8"/>
                        <wps:cNvSpPr>
                          <a:spLocks noChangeArrowheads="1"/>
                        </wps:cNvSpPr>
                        <wps:spPr bwMode="auto">
                          <a:xfrm>
                            <a:off x="5867" y="9240"/>
                            <a:ext cx="4337" cy="2343"/>
                          </a:xfrm>
                          <a:prstGeom prst="rect">
                            <a:avLst/>
                          </a:prstGeom>
                          <a:solidFill>
                            <a:srgbClr val="FFFFFF"/>
                          </a:solidFill>
                          <a:ln w="9525">
                            <a:solidFill>
                              <a:srgbClr val="000000"/>
                            </a:solidFill>
                            <a:miter lim="800000"/>
                          </a:ln>
                          <a:effectLst/>
                        </wps:spPr>
                        <wps:txb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（反面）</w:t>
                              </w:r>
                            </w:p>
                            <w:p/>
                          </w:txbxContent>
                        </wps:txbx>
                        <wps:bodyPr rot="0" vert="horz" wrap="square" lIns="91440" tIns="45720" rIns="91440" bIns="45720" anchor="t" anchorCtr="0" upright="1">
                          <a:noAutofit/>
                        </wps:bodyPr>
                      </wps:wsp>
                    </wpg:wgp>
                  </a:graphicData>
                </a:graphic>
              </wp:anchor>
            </w:drawing>
          </mc:Choice>
          <mc:Fallback>
            <w:pict>
              <v:group id="组合 6" o:spid="_x0000_s1026" o:spt="203" style="position:absolute;left:0pt;margin-left:-1.5pt;margin-top:17.1pt;height:117.15pt;width:439.7pt;z-index:251659264;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A1RoxdoAAAAJAQAADwAAAAAAAAABACAAAAAi&#10;AAAAZHJzL2Rvd25yZXYueG1sUEsBAhQAFAAAAAgAh07iQLxYtH6zAgAAJwgAAA4AAAAAAAAAAQAg&#10;AAAAKQEAAGRycy9lMm9Eb2MueG1sUEsFBgAAAAAGAAYAWQEAAE4GAAAAAA==&#10;">
                <o:lock v:ext="edit" aspectratio="f"/>
                <v:rect id="矩形 4" o:spid="_x0000_s1026" o:spt="1" style="position:absolute;left:1410;top:9240;height:2343;width:4337;"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（正面）</w:t>
                        </w:r>
                      </w:p>
                      <w:p/>
                    </w:txbxContent>
                  </v:textbox>
                </v:rect>
                <v:rect id="矩形 8" o:spid="_x0000_s1026" o:spt="1" style="position:absolute;left:5867;top:9240;height:2343;width:4337;"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（反面）</w:t>
                        </w:r>
                      </w:p>
                      <w:p/>
                    </w:txbxContent>
                  </v:textbox>
                </v:rect>
              </v:group>
            </w:pict>
          </mc:Fallback>
        </mc:AlternateContent>
      </w: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440" w:lineRule="exact"/>
        <w:rPr>
          <w:rFonts w:ascii="宋体"/>
          <w:sz w:val="24"/>
        </w:rPr>
        <w:sectPr>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pPr>
      <w:bookmarkStart w:id="29" w:name="_Toc226217114"/>
    </w:p>
    <w:bookmarkEnd w:id="29"/>
    <w:p>
      <w:pPr>
        <w:pStyle w:val="3"/>
        <w:adjustRightInd w:val="0"/>
        <w:snapToGrid w:val="0"/>
        <w:spacing w:before="156" w:beforeLines="50" w:after="156" w:afterLines="50" w:line="360" w:lineRule="auto"/>
        <w:jc w:val="center"/>
        <w:rPr>
          <w:b w:val="0"/>
        </w:rPr>
      </w:pPr>
      <w:bookmarkStart w:id="30" w:name="_Toc435514860"/>
      <w:bookmarkStart w:id="31" w:name="_Toc275865608"/>
      <w:bookmarkStart w:id="32" w:name="_Toc435515300"/>
      <w:r>
        <w:rPr>
          <w:rFonts w:hint="eastAsia"/>
          <w:b w:val="0"/>
        </w:rPr>
        <w:t>法定代表人证明书</w:t>
      </w:r>
      <w:bookmarkEnd w:id="24"/>
      <w:bookmarkEnd w:id="25"/>
      <w:bookmarkEnd w:id="26"/>
      <w:bookmarkEnd w:id="27"/>
      <w:bookmarkEnd w:id="28"/>
      <w:bookmarkEnd w:id="30"/>
      <w:bookmarkEnd w:id="31"/>
      <w:bookmarkEnd w:id="32"/>
    </w:p>
    <w:p>
      <w:pPr>
        <w:tabs>
          <w:tab w:val="left" w:pos="900"/>
        </w:tabs>
        <w:spacing w:line="480" w:lineRule="auto"/>
        <w:ind w:firstLine="945" w:firstLineChars="450"/>
        <w:rPr>
          <w:rFonts w:ascii="宋体" w:hAnsi="宋体"/>
        </w:rPr>
      </w:pPr>
      <w:r>
        <w:rPr>
          <w:rFonts w:hint="eastAsia" w:ascii="宋体" w:hAnsi="宋体"/>
        </w:rPr>
        <w:t>______________同志，现任我单位职务，为法定代表人，特此证明。</w:t>
      </w:r>
    </w:p>
    <w:p>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w:t>
      </w:r>
      <w:r>
        <w:rPr>
          <w:rFonts w:hint="eastAsia" w:ascii="宋体" w:hAnsi="宋体"/>
          <w:lang w:eastAsia="zh-CN"/>
        </w:rPr>
        <w:t>响应</w:t>
      </w:r>
      <w:r>
        <w:rPr>
          <w:rFonts w:hint="eastAsia" w:ascii="宋体" w:hAnsi="宋体"/>
        </w:rPr>
        <w:t>文件中标注的</w:t>
      </w:r>
      <w:r>
        <w:rPr>
          <w:rFonts w:hint="eastAsia" w:ascii="宋体" w:hAnsi="宋体"/>
          <w:lang w:eastAsia="zh-CN"/>
        </w:rPr>
        <w:t>响应</w:t>
      </w:r>
      <w:r>
        <w:rPr>
          <w:rFonts w:hint="eastAsia" w:ascii="宋体" w:hAnsi="宋体"/>
        </w:rPr>
        <w:t>有效期相同。</w:t>
      </w:r>
    </w:p>
    <w:p>
      <w:pPr>
        <w:spacing w:line="480" w:lineRule="auto"/>
        <w:ind w:firstLine="420" w:firstLineChars="200"/>
        <w:rPr>
          <w:rFonts w:ascii="宋体" w:hAnsi="宋体"/>
        </w:rPr>
      </w:pPr>
      <w:r>
        <w:rPr>
          <w:rFonts w:hint="eastAsia" w:ascii="宋体" w:hAnsi="宋体"/>
        </w:rPr>
        <w:t>附：</w:t>
      </w:r>
    </w:p>
    <w:p>
      <w:pPr>
        <w:spacing w:line="480" w:lineRule="auto"/>
        <w:ind w:firstLine="840" w:firstLineChars="400"/>
        <w:rPr>
          <w:rFonts w:ascii="宋体" w:hAnsi="宋体"/>
        </w:rPr>
      </w:pPr>
      <w:r>
        <w:rPr>
          <w:rFonts w:hint="eastAsia" w:ascii="宋体" w:hAnsi="宋体"/>
        </w:rPr>
        <w:t xml:space="preserve">营业执照（注册号）：                       </w:t>
      </w:r>
    </w:p>
    <w:p>
      <w:pPr>
        <w:spacing w:line="480" w:lineRule="auto"/>
        <w:ind w:firstLine="840" w:firstLineChars="400"/>
        <w:rPr>
          <w:rFonts w:ascii="宋体" w:hAnsi="宋体"/>
        </w:rPr>
      </w:pPr>
      <w:r>
        <w:rPr>
          <w:rFonts w:hint="eastAsia" w:ascii="宋体" w:hAnsi="宋体"/>
        </w:rPr>
        <w:t>经济性质：</w:t>
      </w:r>
    </w:p>
    <w:p>
      <w:pPr>
        <w:spacing w:line="480" w:lineRule="auto"/>
        <w:ind w:firstLine="840" w:firstLineChars="400"/>
        <w:rPr>
          <w:rFonts w:ascii="宋体" w:hAnsi="宋体"/>
        </w:rPr>
      </w:pPr>
      <w:r>
        <w:rPr>
          <w:rFonts w:hint="eastAsia" w:ascii="宋体" w:hAnsi="宋体"/>
        </w:rPr>
        <w:t>主营（产）：</w:t>
      </w:r>
    </w:p>
    <w:p>
      <w:pPr>
        <w:spacing w:line="480" w:lineRule="auto"/>
        <w:ind w:firstLine="840" w:firstLineChars="400"/>
        <w:rPr>
          <w:rFonts w:ascii="宋体" w:hAnsi="宋体"/>
        </w:rPr>
      </w:pPr>
      <w:r>
        <w:rPr>
          <w:rFonts w:hint="eastAsia" w:ascii="宋体" w:hAnsi="宋体"/>
        </w:rPr>
        <w:t>兼营（产）：</w:t>
      </w:r>
    </w:p>
    <w:p>
      <w:pPr>
        <w:spacing w:line="360" w:lineRule="auto"/>
        <w:rPr>
          <w:rFonts w:ascii="宋体"/>
        </w:rPr>
      </w:pPr>
      <w:r>
        <w:rPr>
          <w:rFonts w:ascii="宋体"/>
          <w:sz w:val="20"/>
        </w:rPr>
        <mc:AlternateContent>
          <mc:Choice Requires="wpg">
            <w:drawing>
              <wp:anchor distT="0" distB="0" distL="114300" distR="114300" simplePos="0" relativeHeight="251660288" behindDoc="0" locked="0" layoutInCell="1" allowOverlap="1">
                <wp:simplePos x="0" y="0"/>
                <wp:positionH relativeFrom="column">
                  <wp:posOffset>-19050</wp:posOffset>
                </wp:positionH>
                <wp:positionV relativeFrom="paragraph">
                  <wp:posOffset>217170</wp:posOffset>
                </wp:positionV>
                <wp:extent cx="5584190" cy="1487805"/>
                <wp:effectExtent l="0" t="0" r="16510" b="17145"/>
                <wp:wrapNone/>
                <wp:docPr id="5" name="组合 3"/>
                <wp:cNvGraphicFramePr/>
                <a:graphic xmlns:a="http://schemas.openxmlformats.org/drawingml/2006/main">
                  <a:graphicData uri="http://schemas.microsoft.com/office/word/2010/wordprocessingGroup">
                    <wpg:wgp>
                      <wpg:cNvGrpSpPr/>
                      <wpg:grpSpPr>
                        <a:xfrm>
                          <a:off x="0" y="0"/>
                          <a:ext cx="5584190" cy="1487805"/>
                          <a:chOff x="1410" y="9240"/>
                          <a:chExt cx="8794" cy="2343"/>
                        </a:xfrm>
                        <a:effectLst/>
                      </wpg:grpSpPr>
                      <wps:wsp>
                        <wps:cNvPr id="4" name="矩形 11"/>
                        <wps:cNvSpPr>
                          <a:spLocks noChangeArrowheads="1"/>
                        </wps:cNvSpPr>
                        <wps:spPr bwMode="auto">
                          <a:xfrm>
                            <a:off x="1410" y="9240"/>
                            <a:ext cx="4337" cy="2343"/>
                          </a:xfrm>
                          <a:prstGeom prst="rect">
                            <a:avLst/>
                          </a:prstGeom>
                          <a:solidFill>
                            <a:srgbClr val="FFFFFF"/>
                          </a:solidFill>
                          <a:ln w="9525">
                            <a:solidFill>
                              <a:srgbClr val="000000"/>
                            </a:solidFill>
                            <a:miter lim="800000"/>
                          </a:ln>
                          <a:effectLst/>
                        </wps:spPr>
                        <wps:txb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（正面）</w:t>
                              </w:r>
                            </w:p>
                            <w:p/>
                          </w:txbxContent>
                        </wps:txbx>
                        <wps:bodyPr rot="0" vert="horz" wrap="square" lIns="91440" tIns="45720" rIns="91440" bIns="45720" anchor="t" anchorCtr="0" upright="1">
                          <a:noAutofit/>
                        </wps:bodyPr>
                      </wps:wsp>
                      <wps:wsp>
                        <wps:cNvPr id="7" name="矩形 12"/>
                        <wps:cNvSpPr>
                          <a:spLocks noChangeArrowheads="1"/>
                        </wps:cNvSpPr>
                        <wps:spPr bwMode="auto">
                          <a:xfrm>
                            <a:off x="5867" y="9240"/>
                            <a:ext cx="4337" cy="2343"/>
                          </a:xfrm>
                          <a:prstGeom prst="rect">
                            <a:avLst/>
                          </a:prstGeom>
                          <a:solidFill>
                            <a:srgbClr val="FFFFFF"/>
                          </a:solidFill>
                          <a:ln w="9525">
                            <a:solidFill>
                              <a:srgbClr val="000000"/>
                            </a:solidFill>
                            <a:miter lim="800000"/>
                          </a:ln>
                          <a:effectLst/>
                        </wps:spPr>
                        <wps:txb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（反面）</w:t>
                              </w:r>
                            </w:p>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1.5pt;margin-top:17.1pt;height:117.15pt;width:439.7pt;z-index:251660288;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ANUaMXaAAAACQEAAA8AAAAAAAAAAQAgAAAA&#10;IgAAAGRycy9kb3ducmV2LnhtbFBLAQIUABQAAAAIAIdO4kCH5HJjtAIAACcIAAAOAAAAAAAAAAEA&#10;IAAAACkBAABkcnMvZTJvRG9jLnhtbFBLBQYAAAAABgAGAFkBAABPBgAAAAA=&#10;">
                <o:lock v:ext="edit" aspectratio="f"/>
                <v:rect id="矩形 11" o:spid="_x0000_s1026" o:spt="1" style="position:absolute;left:1410;top:9240;height:2343;width:4337;"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（正面）</w:t>
                        </w:r>
                      </w:p>
                      <w:p/>
                    </w:txbxContent>
                  </v:textbox>
                </v:rect>
                <v:rect id="矩形 12" o:spid="_x0000_s1026" o:spt="1" style="position:absolute;left:5867;top:9240;height:2343;width:433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（反面）</w:t>
                        </w:r>
                      </w:p>
                      <w:p/>
                    </w:txbxContent>
                  </v:textbox>
                </v:rect>
              </v:group>
            </w:pict>
          </mc:Fallback>
        </mc:AlternateContent>
      </w:r>
    </w:p>
    <w:p>
      <w:pPr>
        <w:spacing w:line="360" w:lineRule="auto"/>
        <w:rPr>
          <w:rFonts w:ascii="宋体"/>
        </w:rPr>
      </w:pPr>
    </w:p>
    <w:p>
      <w:pPr>
        <w:spacing w:line="360" w:lineRule="auto"/>
        <w:rPr>
          <w:rFonts w:ascii="宋体"/>
        </w:rPr>
      </w:pPr>
    </w:p>
    <w:p>
      <w:pPr>
        <w:spacing w:line="360" w:lineRule="auto"/>
        <w:rPr>
          <w:rFonts w:ascii="宋体"/>
        </w:rPr>
      </w:pP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hAnsi="宋体"/>
        </w:rPr>
      </w:pPr>
      <w:r>
        <w:rPr>
          <w:rFonts w:hint="eastAsia" w:ascii="宋体" w:hAnsi="宋体"/>
          <w:lang w:eastAsia="zh-CN"/>
        </w:rPr>
        <w:t>响应</w:t>
      </w:r>
      <w:r>
        <w:rPr>
          <w:rFonts w:hint="eastAsia" w:ascii="宋体" w:hAnsi="宋体"/>
        </w:rPr>
        <w:t>人名称：（单位盖</w:t>
      </w:r>
      <w:r>
        <w:rPr>
          <w:rFonts w:hint="eastAsia"/>
          <w:spacing w:val="4"/>
        </w:rPr>
        <w:t>公章</w:t>
      </w:r>
      <w:r>
        <w:rPr>
          <w:rFonts w:hint="eastAsia" w:ascii="宋体" w:hAnsi="宋体"/>
        </w:rPr>
        <w:t>）：</w:t>
      </w:r>
    </w:p>
    <w:p>
      <w:pPr>
        <w:spacing w:line="500" w:lineRule="exact"/>
        <w:rPr>
          <w:rFonts w:ascii="宋体" w:hAnsi="宋体"/>
        </w:rPr>
      </w:pPr>
      <w:r>
        <w:rPr>
          <w:rFonts w:hint="eastAsia" w:ascii="宋体" w:hAnsi="宋体"/>
        </w:rPr>
        <w:t xml:space="preserve">                                           地址：</w:t>
      </w:r>
    </w:p>
    <w:p>
      <w:pPr>
        <w:spacing w:line="500" w:lineRule="exact"/>
        <w:rPr>
          <w:rFonts w:ascii="宋体"/>
          <w:b/>
          <w:bCs/>
        </w:rPr>
      </w:pPr>
      <w:r>
        <w:rPr>
          <w:rFonts w:hint="eastAsia" w:ascii="宋体" w:hAnsi="宋体"/>
        </w:rPr>
        <w:t xml:space="preserve">                                           签发日期：</w:t>
      </w:r>
    </w:p>
    <w:p>
      <w:pPr>
        <w:numPr>
          <w:ilvl w:val="0"/>
          <w:numId w:val="10"/>
        </w:numPr>
        <w:spacing w:line="440" w:lineRule="exact"/>
        <w:rPr>
          <w:rFonts w:ascii="宋体"/>
          <w:bCs/>
          <w:sz w:val="28"/>
        </w:rPr>
      </w:pPr>
      <w:r>
        <w:rPr>
          <w:rFonts w:ascii="宋体"/>
          <w:b/>
          <w:bCs/>
        </w:rPr>
        <w:br w:type="page"/>
      </w:r>
      <w:bookmarkStart w:id="33" w:name="_Toc52165082"/>
      <w:bookmarkStart w:id="34" w:name="_Toc50737298"/>
      <w:bookmarkStart w:id="35" w:name="_Toc50736478"/>
      <w:bookmarkStart w:id="36" w:name="_Toc170699948"/>
      <w:bookmarkStart w:id="37" w:name="_Toc50691038"/>
      <w:bookmarkStart w:id="38" w:name="_Toc239051894"/>
      <w:bookmarkStart w:id="39" w:name="_Toc50737330"/>
      <w:bookmarkStart w:id="40" w:name="_Toc87417460"/>
      <w:bookmarkStart w:id="41" w:name="_Toc275865609"/>
    </w:p>
    <w:bookmarkEnd w:id="33"/>
    <w:bookmarkEnd w:id="34"/>
    <w:bookmarkEnd w:id="35"/>
    <w:bookmarkEnd w:id="36"/>
    <w:bookmarkEnd w:id="37"/>
    <w:bookmarkEnd w:id="38"/>
    <w:bookmarkEnd w:id="39"/>
    <w:bookmarkEnd w:id="40"/>
    <w:bookmarkEnd w:id="41"/>
    <w:p>
      <w:pPr>
        <w:pStyle w:val="3"/>
        <w:adjustRightInd w:val="0"/>
        <w:snapToGrid w:val="0"/>
        <w:spacing w:before="156" w:beforeLines="50" w:after="156" w:afterLines="50" w:line="360" w:lineRule="auto"/>
        <w:jc w:val="center"/>
        <w:rPr>
          <w:b w:val="0"/>
        </w:rPr>
      </w:pPr>
      <w:bookmarkStart w:id="42" w:name="_Toc435515303"/>
      <w:bookmarkStart w:id="43" w:name="_Toc275865619"/>
      <w:bookmarkStart w:id="44" w:name="_Toc435514863"/>
      <w:bookmarkStart w:id="45" w:name="_Toc435515308"/>
      <w:bookmarkStart w:id="46" w:name="_Toc435514868"/>
    </w:p>
    <w:bookmarkEnd w:id="42"/>
    <w:bookmarkEnd w:id="43"/>
    <w:bookmarkEnd w:id="44"/>
    <w:bookmarkEnd w:id="45"/>
    <w:bookmarkEnd w:id="46"/>
    <w:p>
      <w:pPr>
        <w:pStyle w:val="3"/>
        <w:adjustRightInd w:val="0"/>
        <w:snapToGrid w:val="0"/>
        <w:spacing w:before="156" w:beforeLines="50" w:after="156" w:afterLines="50" w:line="360" w:lineRule="auto"/>
        <w:jc w:val="center"/>
        <w:rPr>
          <w:b w:val="0"/>
        </w:rPr>
      </w:pPr>
      <w:bookmarkStart w:id="47" w:name="_Toc50737301"/>
      <w:bookmarkStart w:id="48" w:name="_Toc50737333"/>
      <w:bookmarkStart w:id="49" w:name="_Toc43264525"/>
      <w:bookmarkStart w:id="50" w:name="_Toc50691044"/>
      <w:bookmarkStart w:id="51" w:name="_Toc435514870"/>
      <w:bookmarkStart w:id="52" w:name="_Toc275865617"/>
      <w:bookmarkStart w:id="53" w:name="_Toc435515310"/>
      <w:bookmarkStart w:id="54" w:name="_Toc52165085"/>
      <w:bookmarkStart w:id="55" w:name="_Toc50736481"/>
      <w:bookmarkStart w:id="56" w:name="_Toc50703730"/>
      <w:bookmarkStart w:id="57" w:name="_Toc50691037"/>
      <w:bookmarkStart w:id="58" w:name="_Toc43264518"/>
      <w:r>
        <w:rPr>
          <w:rFonts w:hint="eastAsia"/>
          <w:b w:val="0"/>
          <w:lang w:eastAsia="zh-CN"/>
        </w:rPr>
        <w:t>近三年内</w:t>
      </w:r>
      <w:r>
        <w:rPr>
          <w:rFonts w:hint="eastAsia"/>
          <w:b w:val="0"/>
        </w:rPr>
        <w:t>同类业绩项目情况一览表</w:t>
      </w:r>
      <w:bookmarkEnd w:id="47"/>
      <w:bookmarkEnd w:id="48"/>
      <w:bookmarkEnd w:id="49"/>
      <w:bookmarkEnd w:id="50"/>
      <w:bookmarkEnd w:id="51"/>
      <w:bookmarkEnd w:id="52"/>
      <w:bookmarkEnd w:id="53"/>
      <w:bookmarkEnd w:id="54"/>
      <w:bookmarkEnd w:id="55"/>
    </w:p>
    <w:p>
      <w:pPr>
        <w:widowControl/>
        <w:wordWrap w:val="0"/>
        <w:spacing w:line="360" w:lineRule="auto"/>
        <w:jc w:val="left"/>
        <w:rPr>
          <w:rFonts w:ascii="宋体" w:hAnsi="宋体"/>
        </w:rPr>
      </w:pPr>
      <w:r>
        <w:rPr>
          <w:rFonts w:hint="eastAsia" w:ascii="宋体" w:hAnsi="宋体"/>
          <w:lang w:eastAsia="zh-CN"/>
        </w:rPr>
        <w:t>响应</w:t>
      </w:r>
      <w:r>
        <w:rPr>
          <w:rFonts w:hint="eastAsia" w:ascii="宋体" w:hAnsi="宋体"/>
        </w:rPr>
        <w:t xml:space="preserve">人名称：                                            </w:t>
      </w:r>
    </w:p>
    <w:tbl>
      <w:tblPr>
        <w:tblStyle w:val="36"/>
        <w:tblW w:w="98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60"/>
        <w:gridCol w:w="1658"/>
        <w:gridCol w:w="1442"/>
        <w:gridCol w:w="2176"/>
        <w:gridCol w:w="24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680" w:type="dxa"/>
            <w:tcBorders>
              <w:top w:val="single" w:color="auto" w:sz="12" w:space="0"/>
              <w:bottom w:val="double" w:color="auto" w:sz="4" w:space="0"/>
            </w:tcBorders>
            <w:shd w:val="clear" w:color="auto" w:fill="EEECE1"/>
            <w:vAlign w:val="center"/>
          </w:tcPr>
          <w:p>
            <w:pPr>
              <w:adjustRightInd w:val="0"/>
              <w:snapToGrid w:val="0"/>
              <w:ind w:left="-84" w:leftChars="-40" w:right="-107" w:rightChars="-51"/>
              <w:jc w:val="center"/>
            </w:pPr>
            <w:r>
              <w:rPr>
                <w:rFonts w:hint="eastAsia"/>
              </w:rPr>
              <w:t>序号</w:t>
            </w:r>
          </w:p>
        </w:tc>
        <w:tc>
          <w:tcPr>
            <w:tcW w:w="1460" w:type="dxa"/>
            <w:tcBorders>
              <w:top w:val="single" w:color="auto" w:sz="12" w:space="0"/>
              <w:bottom w:val="double" w:color="auto" w:sz="4" w:space="0"/>
            </w:tcBorders>
            <w:shd w:val="clear" w:color="auto" w:fill="EEECE1"/>
            <w:vAlign w:val="center"/>
          </w:tcPr>
          <w:p>
            <w:pPr>
              <w:adjustRightInd w:val="0"/>
              <w:snapToGrid w:val="0"/>
              <w:jc w:val="center"/>
            </w:pPr>
            <w:r>
              <w:rPr>
                <w:rFonts w:hint="eastAsia"/>
              </w:rPr>
              <w:t>业主名称</w:t>
            </w:r>
          </w:p>
        </w:tc>
        <w:tc>
          <w:tcPr>
            <w:tcW w:w="1658" w:type="dxa"/>
            <w:tcBorders>
              <w:top w:val="single" w:color="auto" w:sz="12" w:space="0"/>
              <w:bottom w:val="double" w:color="auto" w:sz="4" w:space="0"/>
            </w:tcBorders>
            <w:shd w:val="clear" w:color="auto" w:fill="EEECE1"/>
            <w:vAlign w:val="center"/>
          </w:tcPr>
          <w:p>
            <w:pPr>
              <w:adjustRightInd w:val="0"/>
              <w:snapToGrid w:val="0"/>
              <w:jc w:val="center"/>
            </w:pPr>
            <w:r>
              <w:rPr>
                <w:rFonts w:hint="eastAsia"/>
              </w:rPr>
              <w:t>项目名称</w:t>
            </w:r>
          </w:p>
        </w:tc>
        <w:tc>
          <w:tcPr>
            <w:tcW w:w="1442" w:type="dxa"/>
            <w:tcBorders>
              <w:top w:val="single" w:color="auto" w:sz="12" w:space="0"/>
              <w:bottom w:val="double" w:color="auto" w:sz="4" w:space="0"/>
            </w:tcBorders>
            <w:shd w:val="clear" w:color="auto" w:fill="EEECE1"/>
            <w:vAlign w:val="center"/>
          </w:tcPr>
          <w:p>
            <w:pPr>
              <w:adjustRightInd w:val="0"/>
              <w:snapToGrid w:val="0"/>
              <w:jc w:val="center"/>
            </w:pPr>
            <w:r>
              <w:rPr>
                <w:rFonts w:hint="eastAsia"/>
              </w:rPr>
              <w:t>合同总价</w:t>
            </w:r>
          </w:p>
        </w:tc>
        <w:tc>
          <w:tcPr>
            <w:tcW w:w="2176" w:type="dxa"/>
            <w:tcBorders>
              <w:top w:val="single" w:color="auto" w:sz="12" w:space="0"/>
              <w:bottom w:val="double" w:color="auto" w:sz="4" w:space="0"/>
            </w:tcBorders>
            <w:shd w:val="clear" w:color="auto" w:fill="EEECE1"/>
            <w:vAlign w:val="center"/>
          </w:tcPr>
          <w:p>
            <w:pPr>
              <w:adjustRightInd w:val="0"/>
              <w:snapToGrid w:val="0"/>
              <w:jc w:val="center"/>
            </w:pPr>
            <w:r>
              <w:rPr>
                <w:rFonts w:hint="eastAsia"/>
              </w:rPr>
              <w:t>签约及完成时间</w:t>
            </w:r>
          </w:p>
        </w:tc>
        <w:tc>
          <w:tcPr>
            <w:tcW w:w="2456" w:type="dxa"/>
            <w:tcBorders>
              <w:top w:val="single" w:color="auto" w:sz="12" w:space="0"/>
              <w:bottom w:val="double" w:color="auto" w:sz="4" w:space="0"/>
            </w:tcBorders>
            <w:shd w:val="clear" w:color="auto" w:fill="EEECE1"/>
            <w:vAlign w:val="center"/>
          </w:tcPr>
          <w:p>
            <w:pPr>
              <w:adjustRightInd w:val="0"/>
              <w:snapToGrid w:val="0"/>
              <w:jc w:val="center"/>
            </w:pPr>
            <w:r>
              <w:rPr>
                <w:rFonts w:hint="eastAsia"/>
              </w:rPr>
              <w:t>单位联系人及电话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680" w:type="dxa"/>
            <w:tcBorders>
              <w:top w:val="double" w:color="auto" w:sz="4" w:space="0"/>
            </w:tcBorders>
            <w:vAlign w:val="center"/>
          </w:tcPr>
          <w:p>
            <w:pPr>
              <w:spacing w:line="400" w:lineRule="exact"/>
              <w:jc w:val="center"/>
            </w:pPr>
          </w:p>
        </w:tc>
        <w:tc>
          <w:tcPr>
            <w:tcW w:w="1460" w:type="dxa"/>
            <w:tcBorders>
              <w:top w:val="double" w:color="auto" w:sz="4" w:space="0"/>
            </w:tcBorders>
            <w:vAlign w:val="center"/>
          </w:tcPr>
          <w:p>
            <w:pPr>
              <w:spacing w:line="400" w:lineRule="exact"/>
              <w:jc w:val="center"/>
            </w:pPr>
          </w:p>
        </w:tc>
        <w:tc>
          <w:tcPr>
            <w:tcW w:w="1658" w:type="dxa"/>
            <w:tcBorders>
              <w:top w:val="double" w:color="auto" w:sz="4" w:space="0"/>
            </w:tcBorders>
            <w:vAlign w:val="center"/>
          </w:tcPr>
          <w:p>
            <w:pPr>
              <w:spacing w:line="400" w:lineRule="exact"/>
              <w:jc w:val="center"/>
            </w:pPr>
          </w:p>
        </w:tc>
        <w:tc>
          <w:tcPr>
            <w:tcW w:w="1442" w:type="dxa"/>
            <w:tcBorders>
              <w:top w:val="double" w:color="auto" w:sz="4" w:space="0"/>
            </w:tcBorders>
            <w:vAlign w:val="center"/>
          </w:tcPr>
          <w:p>
            <w:pPr>
              <w:spacing w:line="400" w:lineRule="exact"/>
              <w:jc w:val="center"/>
            </w:pPr>
          </w:p>
        </w:tc>
        <w:tc>
          <w:tcPr>
            <w:tcW w:w="2176" w:type="dxa"/>
            <w:tcBorders>
              <w:top w:val="double" w:color="auto" w:sz="4" w:space="0"/>
            </w:tcBorders>
            <w:vAlign w:val="center"/>
          </w:tcPr>
          <w:p>
            <w:pPr>
              <w:spacing w:line="400" w:lineRule="exact"/>
              <w:jc w:val="center"/>
            </w:pPr>
          </w:p>
        </w:tc>
        <w:tc>
          <w:tcPr>
            <w:tcW w:w="2456" w:type="dxa"/>
            <w:tcBorders>
              <w:top w:val="double" w:color="auto" w:sz="4" w:space="0"/>
            </w:tcBorders>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680" w:type="dxa"/>
            <w:vAlign w:val="center"/>
          </w:tcPr>
          <w:p>
            <w:pPr>
              <w:spacing w:line="400" w:lineRule="exact"/>
              <w:jc w:val="center"/>
            </w:pPr>
          </w:p>
        </w:tc>
        <w:tc>
          <w:tcPr>
            <w:tcW w:w="1460" w:type="dxa"/>
            <w:vAlign w:val="center"/>
          </w:tcPr>
          <w:p>
            <w:pPr>
              <w:spacing w:line="400" w:lineRule="exact"/>
              <w:jc w:val="center"/>
            </w:pPr>
          </w:p>
        </w:tc>
        <w:tc>
          <w:tcPr>
            <w:tcW w:w="1658" w:type="dxa"/>
            <w:vAlign w:val="center"/>
          </w:tcPr>
          <w:p>
            <w:pPr>
              <w:spacing w:line="400" w:lineRule="exact"/>
              <w:jc w:val="center"/>
            </w:pPr>
          </w:p>
        </w:tc>
        <w:tc>
          <w:tcPr>
            <w:tcW w:w="1442" w:type="dxa"/>
            <w:vAlign w:val="center"/>
          </w:tcPr>
          <w:p>
            <w:pPr>
              <w:spacing w:line="400" w:lineRule="exact"/>
              <w:jc w:val="center"/>
            </w:pPr>
          </w:p>
        </w:tc>
        <w:tc>
          <w:tcPr>
            <w:tcW w:w="2176" w:type="dxa"/>
            <w:vAlign w:val="center"/>
          </w:tcPr>
          <w:p>
            <w:pPr>
              <w:spacing w:line="400" w:lineRule="exact"/>
              <w:jc w:val="center"/>
            </w:pPr>
          </w:p>
        </w:tc>
        <w:tc>
          <w:tcPr>
            <w:tcW w:w="2456" w:type="dxa"/>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680" w:type="dxa"/>
            <w:vAlign w:val="center"/>
          </w:tcPr>
          <w:p>
            <w:pPr>
              <w:spacing w:line="400" w:lineRule="exact"/>
              <w:jc w:val="center"/>
            </w:pPr>
          </w:p>
        </w:tc>
        <w:tc>
          <w:tcPr>
            <w:tcW w:w="1460" w:type="dxa"/>
            <w:vAlign w:val="center"/>
          </w:tcPr>
          <w:p>
            <w:pPr>
              <w:spacing w:line="400" w:lineRule="exact"/>
              <w:jc w:val="center"/>
            </w:pPr>
          </w:p>
        </w:tc>
        <w:tc>
          <w:tcPr>
            <w:tcW w:w="1658" w:type="dxa"/>
            <w:vAlign w:val="center"/>
          </w:tcPr>
          <w:p>
            <w:pPr>
              <w:spacing w:line="400" w:lineRule="exact"/>
              <w:jc w:val="center"/>
            </w:pPr>
          </w:p>
        </w:tc>
        <w:tc>
          <w:tcPr>
            <w:tcW w:w="1442" w:type="dxa"/>
            <w:vAlign w:val="center"/>
          </w:tcPr>
          <w:p>
            <w:pPr>
              <w:spacing w:line="400" w:lineRule="exact"/>
              <w:jc w:val="center"/>
            </w:pPr>
          </w:p>
        </w:tc>
        <w:tc>
          <w:tcPr>
            <w:tcW w:w="2176" w:type="dxa"/>
            <w:vAlign w:val="center"/>
          </w:tcPr>
          <w:p>
            <w:pPr>
              <w:spacing w:line="400" w:lineRule="exact"/>
              <w:jc w:val="center"/>
            </w:pPr>
          </w:p>
        </w:tc>
        <w:tc>
          <w:tcPr>
            <w:tcW w:w="2456" w:type="dxa"/>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680" w:type="dxa"/>
            <w:vAlign w:val="center"/>
          </w:tcPr>
          <w:p>
            <w:pPr>
              <w:spacing w:line="400" w:lineRule="exact"/>
              <w:jc w:val="center"/>
            </w:pPr>
          </w:p>
        </w:tc>
        <w:tc>
          <w:tcPr>
            <w:tcW w:w="1460" w:type="dxa"/>
            <w:vAlign w:val="center"/>
          </w:tcPr>
          <w:p>
            <w:pPr>
              <w:spacing w:line="400" w:lineRule="exact"/>
              <w:jc w:val="center"/>
            </w:pPr>
          </w:p>
        </w:tc>
        <w:tc>
          <w:tcPr>
            <w:tcW w:w="1658" w:type="dxa"/>
            <w:vAlign w:val="center"/>
          </w:tcPr>
          <w:p>
            <w:pPr>
              <w:spacing w:line="400" w:lineRule="exact"/>
              <w:jc w:val="center"/>
            </w:pPr>
          </w:p>
        </w:tc>
        <w:tc>
          <w:tcPr>
            <w:tcW w:w="1442" w:type="dxa"/>
            <w:vAlign w:val="center"/>
          </w:tcPr>
          <w:p>
            <w:pPr>
              <w:spacing w:line="400" w:lineRule="exact"/>
              <w:jc w:val="center"/>
            </w:pPr>
          </w:p>
        </w:tc>
        <w:tc>
          <w:tcPr>
            <w:tcW w:w="2176" w:type="dxa"/>
            <w:vAlign w:val="center"/>
          </w:tcPr>
          <w:p>
            <w:pPr>
              <w:spacing w:line="400" w:lineRule="exact"/>
              <w:jc w:val="center"/>
            </w:pPr>
          </w:p>
        </w:tc>
        <w:tc>
          <w:tcPr>
            <w:tcW w:w="2456" w:type="dxa"/>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680" w:type="dxa"/>
            <w:vAlign w:val="center"/>
          </w:tcPr>
          <w:p>
            <w:pPr>
              <w:spacing w:line="400" w:lineRule="exact"/>
              <w:jc w:val="center"/>
            </w:pPr>
          </w:p>
        </w:tc>
        <w:tc>
          <w:tcPr>
            <w:tcW w:w="1460" w:type="dxa"/>
            <w:vAlign w:val="center"/>
          </w:tcPr>
          <w:p>
            <w:pPr>
              <w:spacing w:line="400" w:lineRule="exact"/>
              <w:jc w:val="center"/>
            </w:pPr>
          </w:p>
        </w:tc>
        <w:tc>
          <w:tcPr>
            <w:tcW w:w="1658" w:type="dxa"/>
            <w:vAlign w:val="center"/>
          </w:tcPr>
          <w:p>
            <w:pPr>
              <w:spacing w:line="400" w:lineRule="exact"/>
              <w:jc w:val="center"/>
            </w:pPr>
          </w:p>
        </w:tc>
        <w:tc>
          <w:tcPr>
            <w:tcW w:w="1442" w:type="dxa"/>
            <w:vAlign w:val="center"/>
          </w:tcPr>
          <w:p>
            <w:pPr>
              <w:spacing w:line="400" w:lineRule="exact"/>
              <w:jc w:val="center"/>
            </w:pPr>
          </w:p>
        </w:tc>
        <w:tc>
          <w:tcPr>
            <w:tcW w:w="2176" w:type="dxa"/>
            <w:vAlign w:val="center"/>
          </w:tcPr>
          <w:p>
            <w:pPr>
              <w:spacing w:line="400" w:lineRule="exact"/>
              <w:jc w:val="center"/>
            </w:pPr>
          </w:p>
        </w:tc>
        <w:tc>
          <w:tcPr>
            <w:tcW w:w="2456" w:type="dxa"/>
            <w:vAlign w:val="center"/>
          </w:tcPr>
          <w:p>
            <w:pPr>
              <w:spacing w:line="400" w:lineRule="exact"/>
              <w:jc w:val="center"/>
            </w:pPr>
          </w:p>
        </w:tc>
      </w:tr>
    </w:tbl>
    <w:p>
      <w:pPr>
        <w:spacing w:line="440" w:lineRule="exact"/>
        <w:rPr>
          <w:rFonts w:ascii="宋体" w:hAnsi="宋体"/>
          <w:sz w:val="24"/>
        </w:rPr>
      </w:pPr>
      <w:r>
        <w:rPr>
          <w:rFonts w:hint="eastAsia"/>
          <w:bCs/>
        </w:rPr>
        <w:t>备注：</w:t>
      </w:r>
      <w:r>
        <w:rPr>
          <w:rFonts w:hint="eastAsia" w:ascii="宋体" w:hAnsi="宋体"/>
          <w:szCs w:val="21"/>
        </w:rPr>
        <w:t>根据评分表的要求提交相应资料。</w:t>
      </w:r>
    </w:p>
    <w:p>
      <w:pPr>
        <w:spacing w:line="500" w:lineRule="exact"/>
        <w:rPr>
          <w:rFonts w:ascii="宋体" w:hAnsi="宋体"/>
          <w:u w:val="single"/>
        </w:rPr>
      </w:pPr>
      <w:r>
        <w:rPr>
          <w:rFonts w:hint="eastAsia"/>
          <w:spacing w:val="4"/>
          <w:lang w:eastAsia="zh-CN"/>
        </w:rPr>
        <w:t>响应</w:t>
      </w:r>
      <w:r>
        <w:rPr>
          <w:rFonts w:hint="eastAsia"/>
          <w:spacing w:val="4"/>
        </w:rPr>
        <w:t>人名称（</w:t>
      </w:r>
      <w:r>
        <w:rPr>
          <w:rFonts w:hint="eastAsia" w:ascii="宋体" w:hAnsi="宋体"/>
        </w:rPr>
        <w:t>单位盖</w:t>
      </w:r>
      <w:r>
        <w:rPr>
          <w:rFonts w:hint="eastAsia"/>
          <w:spacing w:val="4"/>
        </w:rPr>
        <w:t>公章）：</w:t>
      </w:r>
    </w:p>
    <w:p>
      <w:pPr>
        <w:spacing w:line="520" w:lineRule="exact"/>
        <w:rPr>
          <w:spacing w:val="4"/>
        </w:rPr>
      </w:pPr>
      <w:r>
        <w:rPr>
          <w:rFonts w:hint="eastAsia" w:ascii="宋体"/>
        </w:rPr>
        <w:t>法定代表人或</w:t>
      </w:r>
      <w:r>
        <w:rPr>
          <w:rFonts w:hint="eastAsia" w:ascii="宋体" w:hAnsi="宋体"/>
          <w:lang w:eastAsia="zh-CN"/>
        </w:rPr>
        <w:t>响应</w:t>
      </w:r>
      <w:r>
        <w:rPr>
          <w:rFonts w:hint="eastAsia" w:ascii="宋体" w:hAnsi="宋体"/>
        </w:rPr>
        <w:t>人授权代表（签名或盖章）：</w:t>
      </w:r>
      <w:r>
        <w:rPr>
          <w:rFonts w:hint="eastAsia" w:ascii="宋体" w:hAnsi="宋体"/>
          <w:lang w:val="en-US" w:eastAsia="zh-CN"/>
        </w:rPr>
        <w:t xml:space="preserve">                     </w:t>
      </w:r>
      <w:r>
        <w:rPr>
          <w:rFonts w:hint="eastAsia"/>
          <w:spacing w:val="4"/>
        </w:rPr>
        <w:t>职务：</w:t>
      </w:r>
      <w:r>
        <w:rPr>
          <w:rFonts w:hint="eastAsia"/>
          <w:spacing w:val="4"/>
          <w:lang w:val="en-US" w:eastAsia="zh-CN"/>
        </w:rPr>
        <w:t xml:space="preserve">       </w:t>
      </w:r>
      <w:r>
        <w:rPr>
          <w:rFonts w:hint="eastAsia"/>
          <w:spacing w:val="4"/>
        </w:rPr>
        <w:t>日期</w:t>
      </w:r>
    </w:p>
    <w:bookmarkEnd w:id="56"/>
    <w:bookmarkEnd w:id="57"/>
    <w:p>
      <w:pPr>
        <w:spacing w:line="440" w:lineRule="exact"/>
        <w:rPr>
          <w:rFonts w:hAnsi="宋体"/>
          <w:bCs/>
        </w:rPr>
      </w:pPr>
    </w:p>
    <w:p>
      <w:pPr>
        <w:pStyle w:val="3"/>
        <w:adjustRightInd w:val="0"/>
        <w:snapToGrid w:val="0"/>
        <w:spacing w:before="156" w:beforeLines="50" w:after="156" w:afterLines="50" w:line="360" w:lineRule="auto"/>
        <w:jc w:val="center"/>
        <w:rPr>
          <w:b w:val="0"/>
        </w:rPr>
      </w:pPr>
      <w:bookmarkStart w:id="59" w:name="_Toc435515311"/>
      <w:bookmarkStart w:id="60" w:name="_Toc50691042"/>
      <w:bookmarkStart w:id="61" w:name="_Toc50736480"/>
      <w:bookmarkStart w:id="62" w:name="_Toc50737332"/>
      <w:bookmarkStart w:id="63" w:name="_Toc275865618"/>
      <w:bookmarkStart w:id="64" w:name="_Toc435514871"/>
      <w:bookmarkStart w:id="65" w:name="_Toc50737300"/>
      <w:bookmarkStart w:id="66" w:name="_Toc52165084"/>
      <w:r>
        <w:rPr>
          <w:rFonts w:hint="eastAsia"/>
          <w:b w:val="0"/>
        </w:rPr>
        <w:t>项目负责人及</w:t>
      </w:r>
      <w:r>
        <w:rPr>
          <w:rFonts w:hint="eastAsia" w:ascii="宋体" w:hAnsi="宋体" w:cs="宋体"/>
          <w:b w:val="0"/>
          <w:szCs w:val="21"/>
        </w:rPr>
        <w:t>项目团队成员情况</w:t>
      </w:r>
      <w:r>
        <w:rPr>
          <w:rFonts w:hint="eastAsia"/>
          <w:b w:val="0"/>
        </w:rPr>
        <w:t>一览表</w:t>
      </w:r>
      <w:bookmarkEnd w:id="59"/>
      <w:bookmarkEnd w:id="60"/>
      <w:bookmarkEnd w:id="61"/>
      <w:bookmarkEnd w:id="62"/>
      <w:bookmarkEnd w:id="63"/>
      <w:bookmarkEnd w:id="64"/>
      <w:bookmarkEnd w:id="65"/>
      <w:bookmarkEnd w:id="66"/>
    </w:p>
    <w:p>
      <w:pPr>
        <w:widowControl/>
        <w:wordWrap w:val="0"/>
        <w:spacing w:line="360" w:lineRule="auto"/>
        <w:jc w:val="left"/>
        <w:rPr>
          <w:rFonts w:ascii="宋体" w:hAnsi="宋体"/>
        </w:rPr>
      </w:pPr>
      <w:r>
        <w:rPr>
          <w:rFonts w:hint="eastAsia" w:ascii="宋体" w:hAnsi="宋体"/>
          <w:lang w:eastAsia="zh-CN"/>
        </w:rPr>
        <w:t>响应</w:t>
      </w:r>
      <w:r>
        <w:rPr>
          <w:rFonts w:hint="eastAsia" w:ascii="宋体" w:hAnsi="宋体"/>
        </w:rPr>
        <w:t xml:space="preserve">人名称：                                           </w:t>
      </w:r>
    </w:p>
    <w:tbl>
      <w:tblPr>
        <w:tblStyle w:val="36"/>
        <w:tblW w:w="926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34"/>
        <w:gridCol w:w="823"/>
        <w:gridCol w:w="822"/>
        <w:gridCol w:w="822"/>
        <w:gridCol w:w="1051"/>
        <w:gridCol w:w="1217"/>
        <w:gridCol w:w="1242"/>
        <w:gridCol w:w="16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572" w:type="dxa"/>
            <w:tcBorders>
              <w:top w:val="single" w:color="auto" w:sz="12" w:space="0"/>
              <w:bottom w:val="double" w:color="auto" w:sz="4" w:space="0"/>
            </w:tcBorders>
            <w:shd w:val="clear" w:color="auto" w:fill="EEECE1"/>
            <w:vAlign w:val="center"/>
          </w:tcPr>
          <w:p>
            <w:pPr>
              <w:adjustRightInd w:val="0"/>
              <w:snapToGrid w:val="0"/>
              <w:ind w:left="-92" w:leftChars="-44" w:right="-80" w:rightChars="-38"/>
              <w:jc w:val="center"/>
              <w:rPr>
                <w:rFonts w:ascii="宋体" w:hAnsi="宋体"/>
              </w:rPr>
            </w:pPr>
            <w:r>
              <w:rPr>
                <w:rFonts w:hint="eastAsia" w:ascii="宋体" w:hAnsi="宋体"/>
              </w:rPr>
              <w:t>序号</w:t>
            </w:r>
          </w:p>
        </w:tc>
        <w:tc>
          <w:tcPr>
            <w:tcW w:w="1034" w:type="dxa"/>
            <w:tcBorders>
              <w:top w:val="single" w:color="auto" w:sz="12" w:space="0"/>
              <w:bottom w:val="double" w:color="auto" w:sz="4" w:space="0"/>
            </w:tcBorders>
            <w:shd w:val="clear" w:color="auto" w:fill="EEECE1"/>
            <w:vAlign w:val="center"/>
          </w:tcPr>
          <w:p>
            <w:pPr>
              <w:pStyle w:val="83"/>
              <w:keepNext w:val="0"/>
              <w:snapToGrid w:val="0"/>
              <w:spacing w:before="0" w:after="0" w:line="240" w:lineRule="auto"/>
              <w:textAlignment w:val="auto"/>
              <w:rPr>
                <w:rFonts w:ascii="宋体" w:hAnsi="宋体"/>
                <w:snapToGrid/>
                <w:spacing w:val="0"/>
                <w:kern w:val="2"/>
                <w:sz w:val="21"/>
                <w:szCs w:val="24"/>
              </w:rPr>
            </w:pPr>
            <w:r>
              <w:rPr>
                <w:rFonts w:hint="eastAsia" w:ascii="宋体" w:hAnsi="宋体"/>
                <w:snapToGrid/>
                <w:spacing w:val="0"/>
                <w:kern w:val="2"/>
                <w:sz w:val="21"/>
                <w:szCs w:val="24"/>
              </w:rPr>
              <w:t>姓名</w:t>
            </w:r>
          </w:p>
        </w:tc>
        <w:tc>
          <w:tcPr>
            <w:tcW w:w="823"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rPr>
            </w:pPr>
            <w:r>
              <w:rPr>
                <w:rFonts w:hint="eastAsia" w:ascii="宋体" w:hAnsi="宋体"/>
              </w:rPr>
              <w:t>性别</w:t>
            </w:r>
          </w:p>
        </w:tc>
        <w:tc>
          <w:tcPr>
            <w:tcW w:w="822"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rPr>
            </w:pPr>
            <w:r>
              <w:rPr>
                <w:rFonts w:hint="eastAsia" w:ascii="宋体" w:hAnsi="宋体"/>
              </w:rPr>
              <w:t>年龄</w:t>
            </w:r>
          </w:p>
        </w:tc>
        <w:tc>
          <w:tcPr>
            <w:tcW w:w="822"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rPr>
            </w:pPr>
            <w:r>
              <w:rPr>
                <w:rFonts w:hint="eastAsia" w:ascii="宋体" w:hAnsi="宋体"/>
              </w:rPr>
              <w:t>学历</w:t>
            </w:r>
          </w:p>
        </w:tc>
        <w:tc>
          <w:tcPr>
            <w:tcW w:w="1051"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rPr>
            </w:pPr>
            <w:r>
              <w:rPr>
                <w:rFonts w:hint="eastAsia" w:ascii="宋体" w:hAnsi="宋体"/>
              </w:rPr>
              <w:t>职称</w:t>
            </w:r>
          </w:p>
        </w:tc>
        <w:tc>
          <w:tcPr>
            <w:tcW w:w="1217"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rPr>
            </w:pPr>
            <w:r>
              <w:rPr>
                <w:rFonts w:hint="eastAsia" w:ascii="宋体" w:hAnsi="宋体"/>
              </w:rPr>
              <w:t>专业</w:t>
            </w:r>
          </w:p>
        </w:tc>
        <w:tc>
          <w:tcPr>
            <w:tcW w:w="1242"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rPr>
            </w:pPr>
            <w:r>
              <w:rPr>
                <w:rFonts w:hint="eastAsia" w:ascii="宋体" w:hAnsi="宋体"/>
              </w:rPr>
              <w:t>经验年限</w:t>
            </w:r>
          </w:p>
        </w:tc>
        <w:tc>
          <w:tcPr>
            <w:tcW w:w="1681"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rPr>
            </w:pPr>
            <w:r>
              <w:rPr>
                <w:rFonts w:hint="eastAsia" w:ascii="宋体" w:hAnsi="宋体"/>
              </w:rPr>
              <w:t>拟担任职务或承担工作内容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572" w:type="dxa"/>
            <w:tcBorders>
              <w:top w:val="double" w:color="auto" w:sz="4" w:space="0"/>
            </w:tcBorders>
            <w:vAlign w:val="center"/>
          </w:tcPr>
          <w:p>
            <w:pPr>
              <w:spacing w:line="400" w:lineRule="exact"/>
              <w:jc w:val="center"/>
              <w:rPr>
                <w:rFonts w:ascii="宋体" w:hAnsi="宋体"/>
              </w:rPr>
            </w:pPr>
          </w:p>
        </w:tc>
        <w:tc>
          <w:tcPr>
            <w:tcW w:w="1034" w:type="dxa"/>
            <w:tcBorders>
              <w:top w:val="double" w:color="auto" w:sz="4" w:space="0"/>
            </w:tcBorders>
            <w:vAlign w:val="center"/>
          </w:tcPr>
          <w:p>
            <w:pPr>
              <w:spacing w:line="400" w:lineRule="exact"/>
              <w:jc w:val="center"/>
              <w:rPr>
                <w:rFonts w:ascii="宋体" w:hAnsi="宋体"/>
              </w:rPr>
            </w:pPr>
          </w:p>
        </w:tc>
        <w:tc>
          <w:tcPr>
            <w:tcW w:w="823" w:type="dxa"/>
            <w:tcBorders>
              <w:top w:val="double" w:color="auto" w:sz="4" w:space="0"/>
            </w:tcBorders>
            <w:vAlign w:val="center"/>
          </w:tcPr>
          <w:p>
            <w:pPr>
              <w:spacing w:line="400" w:lineRule="exact"/>
              <w:jc w:val="center"/>
              <w:rPr>
                <w:rFonts w:ascii="宋体" w:hAnsi="宋体"/>
              </w:rPr>
            </w:pPr>
          </w:p>
        </w:tc>
        <w:tc>
          <w:tcPr>
            <w:tcW w:w="822" w:type="dxa"/>
            <w:tcBorders>
              <w:top w:val="double" w:color="auto" w:sz="4" w:space="0"/>
            </w:tcBorders>
            <w:vAlign w:val="center"/>
          </w:tcPr>
          <w:p>
            <w:pPr>
              <w:spacing w:line="400" w:lineRule="exact"/>
              <w:jc w:val="center"/>
              <w:rPr>
                <w:rFonts w:ascii="宋体" w:hAnsi="宋体"/>
              </w:rPr>
            </w:pPr>
          </w:p>
        </w:tc>
        <w:tc>
          <w:tcPr>
            <w:tcW w:w="822" w:type="dxa"/>
            <w:tcBorders>
              <w:top w:val="double" w:color="auto" w:sz="4" w:space="0"/>
            </w:tcBorders>
            <w:vAlign w:val="center"/>
          </w:tcPr>
          <w:p>
            <w:pPr>
              <w:spacing w:line="400" w:lineRule="exact"/>
              <w:jc w:val="center"/>
              <w:rPr>
                <w:rFonts w:ascii="宋体" w:hAnsi="宋体"/>
              </w:rPr>
            </w:pPr>
          </w:p>
        </w:tc>
        <w:tc>
          <w:tcPr>
            <w:tcW w:w="1051" w:type="dxa"/>
            <w:tcBorders>
              <w:top w:val="double" w:color="auto" w:sz="4" w:space="0"/>
            </w:tcBorders>
            <w:vAlign w:val="center"/>
          </w:tcPr>
          <w:p>
            <w:pPr>
              <w:spacing w:line="400" w:lineRule="exact"/>
              <w:jc w:val="center"/>
              <w:rPr>
                <w:rFonts w:ascii="宋体" w:hAnsi="宋体"/>
              </w:rPr>
            </w:pPr>
          </w:p>
        </w:tc>
        <w:tc>
          <w:tcPr>
            <w:tcW w:w="1217" w:type="dxa"/>
            <w:tcBorders>
              <w:top w:val="double" w:color="auto" w:sz="4" w:space="0"/>
            </w:tcBorders>
            <w:vAlign w:val="center"/>
          </w:tcPr>
          <w:p>
            <w:pPr>
              <w:spacing w:line="400" w:lineRule="exact"/>
              <w:jc w:val="center"/>
              <w:rPr>
                <w:rFonts w:ascii="宋体" w:hAnsi="宋体"/>
              </w:rPr>
            </w:pPr>
          </w:p>
        </w:tc>
        <w:tc>
          <w:tcPr>
            <w:tcW w:w="1242" w:type="dxa"/>
            <w:tcBorders>
              <w:top w:val="double" w:color="auto" w:sz="4" w:space="0"/>
            </w:tcBorders>
            <w:vAlign w:val="center"/>
          </w:tcPr>
          <w:p>
            <w:pPr>
              <w:spacing w:line="400" w:lineRule="exact"/>
              <w:jc w:val="center"/>
              <w:rPr>
                <w:rFonts w:ascii="宋体" w:hAnsi="宋体"/>
              </w:rPr>
            </w:pPr>
          </w:p>
        </w:tc>
        <w:tc>
          <w:tcPr>
            <w:tcW w:w="1681" w:type="dxa"/>
            <w:tcBorders>
              <w:top w:val="double" w:color="auto" w:sz="4" w:space="0"/>
            </w:tcBorders>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572" w:type="dxa"/>
            <w:vAlign w:val="center"/>
          </w:tcPr>
          <w:p>
            <w:pPr>
              <w:spacing w:line="400" w:lineRule="exact"/>
              <w:jc w:val="center"/>
              <w:rPr>
                <w:rFonts w:ascii="宋体" w:hAnsi="宋体"/>
              </w:rPr>
            </w:pPr>
          </w:p>
        </w:tc>
        <w:tc>
          <w:tcPr>
            <w:tcW w:w="1034" w:type="dxa"/>
            <w:vAlign w:val="center"/>
          </w:tcPr>
          <w:p>
            <w:pPr>
              <w:spacing w:line="400" w:lineRule="exact"/>
              <w:jc w:val="center"/>
              <w:rPr>
                <w:rFonts w:ascii="宋体" w:hAnsi="宋体"/>
              </w:rPr>
            </w:pPr>
          </w:p>
        </w:tc>
        <w:tc>
          <w:tcPr>
            <w:tcW w:w="823" w:type="dxa"/>
            <w:vAlign w:val="center"/>
          </w:tcPr>
          <w:p>
            <w:pPr>
              <w:spacing w:line="400" w:lineRule="exact"/>
              <w:jc w:val="center"/>
              <w:rPr>
                <w:rFonts w:ascii="宋体" w:hAnsi="宋体"/>
              </w:rPr>
            </w:pPr>
          </w:p>
        </w:tc>
        <w:tc>
          <w:tcPr>
            <w:tcW w:w="822" w:type="dxa"/>
            <w:vAlign w:val="center"/>
          </w:tcPr>
          <w:p>
            <w:pPr>
              <w:spacing w:line="400" w:lineRule="exact"/>
              <w:jc w:val="center"/>
              <w:rPr>
                <w:rFonts w:ascii="宋体" w:hAnsi="宋体"/>
              </w:rPr>
            </w:pPr>
          </w:p>
        </w:tc>
        <w:tc>
          <w:tcPr>
            <w:tcW w:w="822" w:type="dxa"/>
            <w:vAlign w:val="center"/>
          </w:tcPr>
          <w:p>
            <w:pPr>
              <w:spacing w:line="400" w:lineRule="exact"/>
              <w:jc w:val="center"/>
              <w:rPr>
                <w:rFonts w:ascii="宋体" w:hAnsi="宋体"/>
              </w:rPr>
            </w:pPr>
          </w:p>
        </w:tc>
        <w:tc>
          <w:tcPr>
            <w:tcW w:w="1051" w:type="dxa"/>
            <w:vAlign w:val="center"/>
          </w:tcPr>
          <w:p>
            <w:pPr>
              <w:spacing w:line="400" w:lineRule="exact"/>
              <w:jc w:val="center"/>
              <w:rPr>
                <w:rFonts w:ascii="宋体" w:hAnsi="宋体"/>
              </w:rPr>
            </w:pPr>
          </w:p>
        </w:tc>
        <w:tc>
          <w:tcPr>
            <w:tcW w:w="1217" w:type="dxa"/>
            <w:vAlign w:val="center"/>
          </w:tcPr>
          <w:p>
            <w:pPr>
              <w:spacing w:line="400" w:lineRule="exact"/>
              <w:jc w:val="center"/>
              <w:rPr>
                <w:rFonts w:ascii="宋体" w:hAnsi="宋体"/>
              </w:rPr>
            </w:pPr>
          </w:p>
        </w:tc>
        <w:tc>
          <w:tcPr>
            <w:tcW w:w="1242" w:type="dxa"/>
            <w:vAlign w:val="center"/>
          </w:tcPr>
          <w:p>
            <w:pPr>
              <w:spacing w:line="400" w:lineRule="exact"/>
              <w:jc w:val="center"/>
              <w:rPr>
                <w:rFonts w:ascii="宋体" w:hAnsi="宋体"/>
              </w:rPr>
            </w:pPr>
          </w:p>
        </w:tc>
        <w:tc>
          <w:tcPr>
            <w:tcW w:w="1681" w:type="dxa"/>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572" w:type="dxa"/>
            <w:vAlign w:val="center"/>
          </w:tcPr>
          <w:p>
            <w:pPr>
              <w:spacing w:line="400" w:lineRule="exact"/>
              <w:jc w:val="center"/>
              <w:rPr>
                <w:rFonts w:ascii="宋体" w:hAnsi="宋体"/>
              </w:rPr>
            </w:pPr>
          </w:p>
        </w:tc>
        <w:tc>
          <w:tcPr>
            <w:tcW w:w="1034" w:type="dxa"/>
            <w:vAlign w:val="center"/>
          </w:tcPr>
          <w:p>
            <w:pPr>
              <w:spacing w:line="400" w:lineRule="exact"/>
              <w:jc w:val="center"/>
              <w:rPr>
                <w:rFonts w:ascii="宋体" w:hAnsi="宋体"/>
              </w:rPr>
            </w:pPr>
          </w:p>
        </w:tc>
        <w:tc>
          <w:tcPr>
            <w:tcW w:w="823" w:type="dxa"/>
            <w:vAlign w:val="center"/>
          </w:tcPr>
          <w:p>
            <w:pPr>
              <w:spacing w:line="400" w:lineRule="exact"/>
              <w:jc w:val="center"/>
              <w:rPr>
                <w:rFonts w:ascii="宋体" w:hAnsi="宋体"/>
              </w:rPr>
            </w:pPr>
          </w:p>
        </w:tc>
        <w:tc>
          <w:tcPr>
            <w:tcW w:w="822" w:type="dxa"/>
            <w:vAlign w:val="center"/>
          </w:tcPr>
          <w:p>
            <w:pPr>
              <w:spacing w:line="400" w:lineRule="exact"/>
              <w:jc w:val="center"/>
              <w:rPr>
                <w:rFonts w:ascii="宋体" w:hAnsi="宋体"/>
              </w:rPr>
            </w:pPr>
          </w:p>
        </w:tc>
        <w:tc>
          <w:tcPr>
            <w:tcW w:w="822" w:type="dxa"/>
            <w:vAlign w:val="center"/>
          </w:tcPr>
          <w:p>
            <w:pPr>
              <w:spacing w:line="400" w:lineRule="exact"/>
              <w:jc w:val="center"/>
              <w:rPr>
                <w:rFonts w:ascii="宋体" w:hAnsi="宋体"/>
              </w:rPr>
            </w:pPr>
          </w:p>
        </w:tc>
        <w:tc>
          <w:tcPr>
            <w:tcW w:w="1051" w:type="dxa"/>
            <w:vAlign w:val="center"/>
          </w:tcPr>
          <w:p>
            <w:pPr>
              <w:spacing w:line="400" w:lineRule="exact"/>
              <w:jc w:val="center"/>
              <w:rPr>
                <w:rFonts w:ascii="宋体" w:hAnsi="宋体"/>
              </w:rPr>
            </w:pPr>
          </w:p>
        </w:tc>
        <w:tc>
          <w:tcPr>
            <w:tcW w:w="1217" w:type="dxa"/>
            <w:vAlign w:val="center"/>
          </w:tcPr>
          <w:p>
            <w:pPr>
              <w:spacing w:line="400" w:lineRule="exact"/>
              <w:jc w:val="center"/>
              <w:rPr>
                <w:rFonts w:ascii="宋体" w:hAnsi="宋体"/>
              </w:rPr>
            </w:pPr>
          </w:p>
        </w:tc>
        <w:tc>
          <w:tcPr>
            <w:tcW w:w="1242" w:type="dxa"/>
            <w:vAlign w:val="center"/>
          </w:tcPr>
          <w:p>
            <w:pPr>
              <w:spacing w:line="400" w:lineRule="exact"/>
              <w:jc w:val="center"/>
              <w:rPr>
                <w:rFonts w:ascii="宋体" w:hAnsi="宋体"/>
              </w:rPr>
            </w:pPr>
          </w:p>
        </w:tc>
        <w:tc>
          <w:tcPr>
            <w:tcW w:w="1681" w:type="dxa"/>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572" w:type="dxa"/>
            <w:vAlign w:val="center"/>
          </w:tcPr>
          <w:p>
            <w:pPr>
              <w:spacing w:line="400" w:lineRule="exact"/>
              <w:jc w:val="center"/>
              <w:rPr>
                <w:rFonts w:ascii="宋体" w:hAnsi="宋体"/>
              </w:rPr>
            </w:pPr>
          </w:p>
        </w:tc>
        <w:tc>
          <w:tcPr>
            <w:tcW w:w="1034" w:type="dxa"/>
            <w:vAlign w:val="center"/>
          </w:tcPr>
          <w:p>
            <w:pPr>
              <w:spacing w:line="400" w:lineRule="exact"/>
              <w:jc w:val="center"/>
              <w:rPr>
                <w:rFonts w:ascii="宋体" w:hAnsi="宋体"/>
              </w:rPr>
            </w:pPr>
          </w:p>
        </w:tc>
        <w:tc>
          <w:tcPr>
            <w:tcW w:w="823" w:type="dxa"/>
            <w:vAlign w:val="center"/>
          </w:tcPr>
          <w:p>
            <w:pPr>
              <w:spacing w:line="400" w:lineRule="exact"/>
              <w:jc w:val="center"/>
              <w:rPr>
                <w:rFonts w:ascii="宋体" w:hAnsi="宋体"/>
              </w:rPr>
            </w:pPr>
          </w:p>
        </w:tc>
        <w:tc>
          <w:tcPr>
            <w:tcW w:w="822" w:type="dxa"/>
            <w:vAlign w:val="center"/>
          </w:tcPr>
          <w:p>
            <w:pPr>
              <w:spacing w:line="400" w:lineRule="exact"/>
              <w:jc w:val="center"/>
              <w:rPr>
                <w:rFonts w:ascii="宋体" w:hAnsi="宋体"/>
              </w:rPr>
            </w:pPr>
          </w:p>
        </w:tc>
        <w:tc>
          <w:tcPr>
            <w:tcW w:w="822" w:type="dxa"/>
            <w:vAlign w:val="center"/>
          </w:tcPr>
          <w:p>
            <w:pPr>
              <w:spacing w:line="400" w:lineRule="exact"/>
              <w:jc w:val="center"/>
              <w:rPr>
                <w:rFonts w:ascii="宋体" w:hAnsi="宋体"/>
              </w:rPr>
            </w:pPr>
          </w:p>
        </w:tc>
        <w:tc>
          <w:tcPr>
            <w:tcW w:w="1051" w:type="dxa"/>
            <w:vAlign w:val="center"/>
          </w:tcPr>
          <w:p>
            <w:pPr>
              <w:spacing w:line="400" w:lineRule="exact"/>
              <w:jc w:val="center"/>
              <w:rPr>
                <w:rFonts w:ascii="宋体" w:hAnsi="宋体"/>
              </w:rPr>
            </w:pPr>
          </w:p>
        </w:tc>
        <w:tc>
          <w:tcPr>
            <w:tcW w:w="1217" w:type="dxa"/>
            <w:vAlign w:val="center"/>
          </w:tcPr>
          <w:p>
            <w:pPr>
              <w:spacing w:line="400" w:lineRule="exact"/>
              <w:jc w:val="center"/>
              <w:rPr>
                <w:rFonts w:ascii="宋体" w:hAnsi="宋体"/>
              </w:rPr>
            </w:pPr>
          </w:p>
        </w:tc>
        <w:tc>
          <w:tcPr>
            <w:tcW w:w="1242" w:type="dxa"/>
            <w:vAlign w:val="center"/>
          </w:tcPr>
          <w:p>
            <w:pPr>
              <w:spacing w:line="400" w:lineRule="exact"/>
              <w:jc w:val="center"/>
              <w:rPr>
                <w:rFonts w:ascii="宋体" w:hAnsi="宋体"/>
              </w:rPr>
            </w:pPr>
          </w:p>
        </w:tc>
        <w:tc>
          <w:tcPr>
            <w:tcW w:w="1681" w:type="dxa"/>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572" w:type="dxa"/>
            <w:vAlign w:val="center"/>
          </w:tcPr>
          <w:p>
            <w:pPr>
              <w:spacing w:line="400" w:lineRule="exact"/>
              <w:jc w:val="center"/>
              <w:rPr>
                <w:rFonts w:ascii="宋体" w:hAnsi="宋体"/>
              </w:rPr>
            </w:pPr>
          </w:p>
        </w:tc>
        <w:tc>
          <w:tcPr>
            <w:tcW w:w="1034" w:type="dxa"/>
            <w:vAlign w:val="center"/>
          </w:tcPr>
          <w:p>
            <w:pPr>
              <w:spacing w:line="400" w:lineRule="exact"/>
              <w:jc w:val="center"/>
              <w:rPr>
                <w:rFonts w:ascii="宋体" w:hAnsi="宋体"/>
              </w:rPr>
            </w:pPr>
          </w:p>
        </w:tc>
        <w:tc>
          <w:tcPr>
            <w:tcW w:w="823" w:type="dxa"/>
            <w:vAlign w:val="center"/>
          </w:tcPr>
          <w:p>
            <w:pPr>
              <w:spacing w:line="400" w:lineRule="exact"/>
              <w:jc w:val="center"/>
              <w:rPr>
                <w:rFonts w:ascii="宋体" w:hAnsi="宋体"/>
              </w:rPr>
            </w:pPr>
          </w:p>
        </w:tc>
        <w:tc>
          <w:tcPr>
            <w:tcW w:w="822" w:type="dxa"/>
            <w:vAlign w:val="center"/>
          </w:tcPr>
          <w:p>
            <w:pPr>
              <w:spacing w:line="400" w:lineRule="exact"/>
              <w:jc w:val="center"/>
              <w:rPr>
                <w:rFonts w:ascii="宋体" w:hAnsi="宋体"/>
              </w:rPr>
            </w:pPr>
          </w:p>
        </w:tc>
        <w:tc>
          <w:tcPr>
            <w:tcW w:w="822" w:type="dxa"/>
            <w:vAlign w:val="center"/>
          </w:tcPr>
          <w:p>
            <w:pPr>
              <w:spacing w:line="400" w:lineRule="exact"/>
              <w:jc w:val="center"/>
              <w:rPr>
                <w:rFonts w:ascii="宋体" w:hAnsi="宋体"/>
              </w:rPr>
            </w:pPr>
          </w:p>
        </w:tc>
        <w:tc>
          <w:tcPr>
            <w:tcW w:w="1051" w:type="dxa"/>
            <w:vAlign w:val="center"/>
          </w:tcPr>
          <w:p>
            <w:pPr>
              <w:spacing w:line="400" w:lineRule="exact"/>
              <w:jc w:val="center"/>
              <w:rPr>
                <w:rFonts w:ascii="宋体" w:hAnsi="宋体"/>
              </w:rPr>
            </w:pPr>
          </w:p>
        </w:tc>
        <w:tc>
          <w:tcPr>
            <w:tcW w:w="1217" w:type="dxa"/>
            <w:vAlign w:val="center"/>
          </w:tcPr>
          <w:p>
            <w:pPr>
              <w:spacing w:line="400" w:lineRule="exact"/>
              <w:jc w:val="center"/>
              <w:rPr>
                <w:rFonts w:ascii="宋体" w:hAnsi="宋体"/>
              </w:rPr>
            </w:pPr>
          </w:p>
        </w:tc>
        <w:tc>
          <w:tcPr>
            <w:tcW w:w="1242" w:type="dxa"/>
            <w:vAlign w:val="center"/>
          </w:tcPr>
          <w:p>
            <w:pPr>
              <w:spacing w:line="400" w:lineRule="exact"/>
              <w:jc w:val="center"/>
              <w:rPr>
                <w:rFonts w:ascii="宋体" w:hAnsi="宋体"/>
              </w:rPr>
            </w:pPr>
          </w:p>
        </w:tc>
        <w:tc>
          <w:tcPr>
            <w:tcW w:w="1681" w:type="dxa"/>
            <w:vAlign w:val="center"/>
          </w:tcPr>
          <w:p>
            <w:pPr>
              <w:spacing w:line="400" w:lineRule="exact"/>
              <w:jc w:val="center"/>
              <w:rPr>
                <w:rFonts w:ascii="宋体" w:hAnsi="宋体"/>
              </w:rPr>
            </w:pPr>
          </w:p>
        </w:tc>
      </w:tr>
    </w:tbl>
    <w:p>
      <w:pPr>
        <w:spacing w:line="500" w:lineRule="exact"/>
        <w:rPr>
          <w:rFonts w:ascii="宋体" w:hAnsi="宋体"/>
          <w:bCs/>
        </w:rPr>
      </w:pPr>
      <w:r>
        <w:rPr>
          <w:rFonts w:hint="eastAsia" w:ascii="宋体" w:hAnsi="宋体"/>
          <w:bCs/>
        </w:rPr>
        <w:t>备注</w:t>
      </w:r>
      <w:r>
        <w:rPr>
          <w:rFonts w:hint="eastAsia"/>
          <w:bCs/>
        </w:rPr>
        <w:t>：</w:t>
      </w:r>
      <w:r>
        <w:rPr>
          <w:rFonts w:hint="eastAsia" w:ascii="宋体" w:hAnsi="宋体"/>
          <w:szCs w:val="21"/>
        </w:rPr>
        <w:t>根据评分表的要求提交相应资料</w:t>
      </w:r>
      <w:r>
        <w:rPr>
          <w:rFonts w:hint="eastAsia" w:ascii="宋体" w:hAnsi="宋体"/>
          <w:bCs/>
        </w:rPr>
        <w:t>。</w:t>
      </w:r>
    </w:p>
    <w:p>
      <w:pPr>
        <w:spacing w:line="500" w:lineRule="exact"/>
        <w:rPr>
          <w:rFonts w:ascii="宋体" w:hAnsi="宋体"/>
          <w:u w:val="single"/>
        </w:rPr>
      </w:pPr>
      <w:r>
        <w:rPr>
          <w:rFonts w:hint="eastAsia"/>
          <w:spacing w:val="4"/>
          <w:lang w:eastAsia="zh-CN"/>
        </w:rPr>
        <w:t>响应</w:t>
      </w:r>
      <w:r>
        <w:rPr>
          <w:rFonts w:hint="eastAsia"/>
          <w:spacing w:val="4"/>
        </w:rPr>
        <w:t>人名称（</w:t>
      </w:r>
      <w:r>
        <w:rPr>
          <w:rFonts w:hint="eastAsia" w:ascii="宋体" w:hAnsi="宋体"/>
        </w:rPr>
        <w:t>单位盖</w:t>
      </w:r>
      <w:r>
        <w:rPr>
          <w:rFonts w:hint="eastAsia"/>
          <w:spacing w:val="4"/>
        </w:rPr>
        <w:t>公章）：</w:t>
      </w:r>
    </w:p>
    <w:p>
      <w:pPr>
        <w:spacing w:line="520" w:lineRule="exact"/>
        <w:rPr>
          <w:spacing w:val="4"/>
        </w:rPr>
      </w:pPr>
      <w:r>
        <w:rPr>
          <w:rFonts w:hint="eastAsia" w:ascii="宋体"/>
        </w:rPr>
        <w:t>法定代表人或</w:t>
      </w:r>
      <w:r>
        <w:rPr>
          <w:rFonts w:hint="eastAsia" w:ascii="宋体" w:hAnsi="宋体"/>
          <w:lang w:eastAsia="zh-CN"/>
        </w:rPr>
        <w:t>响应</w:t>
      </w:r>
      <w:r>
        <w:rPr>
          <w:rFonts w:hint="eastAsia" w:ascii="宋体" w:hAnsi="宋体"/>
        </w:rPr>
        <w:t>人授权代表（签名或盖章）：</w:t>
      </w:r>
      <w:r>
        <w:rPr>
          <w:rFonts w:hint="eastAsia" w:ascii="宋体" w:hAnsi="宋体"/>
          <w:lang w:val="en-US" w:eastAsia="zh-CN"/>
        </w:rPr>
        <w:t xml:space="preserve">                   </w:t>
      </w:r>
      <w:r>
        <w:rPr>
          <w:rFonts w:hint="eastAsia"/>
          <w:spacing w:val="4"/>
        </w:rPr>
        <w:t>职务：</w:t>
      </w:r>
      <w:r>
        <w:rPr>
          <w:rFonts w:hint="eastAsia"/>
          <w:spacing w:val="4"/>
          <w:lang w:val="en-US" w:eastAsia="zh-CN"/>
        </w:rPr>
        <w:t xml:space="preserve">        </w:t>
      </w:r>
      <w:r>
        <w:rPr>
          <w:rFonts w:hint="eastAsia"/>
          <w:spacing w:val="4"/>
        </w:rPr>
        <w:t>日期</w:t>
      </w:r>
    </w:p>
    <w:bookmarkEnd w:id="58"/>
    <w:p>
      <w:pPr>
        <w:numPr>
          <w:ilvl w:val="0"/>
          <w:numId w:val="0"/>
        </w:numPr>
        <w:spacing w:line="440" w:lineRule="exact"/>
        <w:ind w:leftChars="0"/>
      </w:pPr>
      <w:r>
        <w:rPr>
          <w:rFonts w:hint="eastAsia" w:ascii="宋体" w:hAnsi="宋体"/>
          <w:szCs w:val="21"/>
        </w:rPr>
        <w:t>加盖公章。</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Garamond">
    <w:altName w:val="RomanS"/>
    <w:panose1 w:val="02020404030301010803"/>
    <w:charset w:val="00"/>
    <w:family w:val="roman"/>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DengXian">
    <w:altName w:val="AMGD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0"/>
      </w:rPr>
    </w:pPr>
    <w:r>
      <w:fldChar w:fldCharType="begin"/>
    </w:r>
    <w:r>
      <w:rPr>
        <w:rStyle w:val="40"/>
      </w:rPr>
      <w:instrText xml:space="preserve">PAGE  </w:instrText>
    </w:r>
    <w:r>
      <w:fldChar w:fldCharType="separate"/>
    </w:r>
    <w:r>
      <w:rPr>
        <w:rStyle w:val="40"/>
      </w:rPr>
      <w:t>2</w:t>
    </w:r>
    <w:r>
      <w:fldChar w:fldCharType="end"/>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hint="eastAsia"/>
      </w:rPr>
      <w:t xml:space="preserve">http://www.chinapsp.cn/                              </w:t>
    </w:r>
    <w:r>
      <w:fldChar w:fldCharType="begin"/>
    </w:r>
    <w:r>
      <w:rPr>
        <w:rStyle w:val="40"/>
      </w:rPr>
      <w:instrText xml:space="preserve"> PAGE </w:instrText>
    </w:r>
    <w:r>
      <w:fldChar w:fldCharType="separate"/>
    </w:r>
    <w:r>
      <w:rPr>
        <w:rStyle w:val="40"/>
      </w:rPr>
      <w:t>2</w:t>
    </w:r>
    <w:r>
      <w:fldChar w:fldCharType="end"/>
    </w:r>
    <w:r>
      <w:rPr>
        <w:rFonts w:hint="eastAsia"/>
      </w:rPr>
      <w:t>广东采联采购</w:t>
    </w:r>
    <w:r>
      <w:rPr>
        <w:rFonts w:hint="eastAsia"/>
        <w:lang w:eastAsia="zh-CN"/>
      </w:rPr>
      <w:t>采购</w:t>
    </w:r>
    <w:r>
      <w:rPr>
        <w:rFonts w:hint="eastAsia"/>
      </w:rPr>
      <w:t>有限公司</w:t>
    </w:r>
  </w:p>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p>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both"/>
      <w:rPr>
        <w:rFonts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r>
      <w:rPr>
        <w:rFonts w:ascii="黑体" w:eastAsia="黑体"/>
        <w:sz w:val="24"/>
      </w:rPr>
      <w:drawing>
        <wp:inline distT="0" distB="0" distL="0" distR="0">
          <wp:extent cx="664845" cy="249555"/>
          <wp:effectExtent l="0" t="0" r="1905" b="0"/>
          <wp:docPr id="10" name="图片 10" descr="公司LOGO 2013确认版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LOGO 2013确认版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64845" cy="249555"/>
                  </a:xfrm>
                  <a:prstGeom prst="rect">
                    <a:avLst/>
                  </a:prstGeom>
                  <a:noFill/>
                  <a:ln>
                    <a:noFill/>
                  </a:ln>
                </pic:spPr>
              </pic:pic>
            </a:graphicData>
          </a:graphic>
        </wp:inline>
      </w:drawing>
    </w:r>
    <w:r>
      <w:rPr>
        <w:rFonts w:hint="eastAsia" w:ascii="宋体" w:hAnsi="宋体"/>
      </w:rPr>
      <w:t xml:space="preserve"> ︱让︱您︱的︱选︱择︱更︱专︱业︱</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0"/>
        <w:left w:val="none" w:color="auto" w:sz="0" w:space="0"/>
        <w:bottom w:val="none" w:color="auto" w:sz="0" w:space="1"/>
        <w:right w:val="none" w:color="auto" w:sz="0" w:space="0"/>
        <w:between w:val="none" w:color="auto" w:sz="0" w:space="0"/>
      </w:pBdr>
      <w:tabs>
        <w:tab w:val="left" w:pos="6566"/>
        <w:tab w:val="clear" w:pos="4153"/>
      </w:tabs>
      <w:jc w:val="both"/>
      <w:rPr>
        <w:rFonts w:hint="eastAsia"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0"/>
        <w:left w:val="none" w:color="auto" w:sz="0" w:space="0"/>
        <w:bottom w:val="none" w:color="auto" w:sz="0" w:space="1"/>
        <w:right w:val="none" w:color="auto" w:sz="0" w:space="0"/>
        <w:between w:val="none" w:color="auto" w:sz="0" w:space="0"/>
      </w:pBdr>
      <w:jc w:val="both"/>
      <w:rPr>
        <w:rFonts w:ascii="宋体" w:hAnsi="宋体"/>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29FE"/>
    <w:multiLevelType w:val="multilevel"/>
    <w:tmpl w:val="0A1D29FE"/>
    <w:lvl w:ilvl="0" w:tentative="0">
      <w:start w:val="3"/>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
    <w:nsid w:val="23006744"/>
    <w:multiLevelType w:val="multilevel"/>
    <w:tmpl w:val="23006744"/>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24714A5A"/>
    <w:multiLevelType w:val="multilevel"/>
    <w:tmpl w:val="24714A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7DD2253"/>
    <w:multiLevelType w:val="multilevel"/>
    <w:tmpl w:val="47DD2253"/>
    <w:lvl w:ilvl="0" w:tentative="0">
      <w:start w:val="1"/>
      <w:numFmt w:val="decimal"/>
      <w:lvlText w:val="%1."/>
      <w:lvlJc w:val="left"/>
      <w:pPr>
        <w:ind w:left="425" w:hanging="425"/>
      </w:pPr>
    </w:lvl>
    <w:lvl w:ilvl="1" w:tentative="0">
      <w:start w:val="1"/>
      <w:numFmt w:val="decimal"/>
      <w:lvlText w:val="%1.%2."/>
      <w:lvlJc w:val="left"/>
      <w:pPr>
        <w:ind w:left="567" w:hanging="567"/>
      </w:pPr>
      <w:rPr>
        <w:rFonts w:asciiTheme="minorEastAsia" w:hAnsiTheme="minorEastAsia" w:eastAsiaTheme="minorEastAsia"/>
        <w:color w:val="auto"/>
      </w:rPr>
    </w:lvl>
    <w:lvl w:ilvl="2" w:tentative="0">
      <w:start w:val="1"/>
      <w:numFmt w:val="decimal"/>
      <w:lvlText w:val="%1.%2.%3."/>
      <w:lvlJc w:val="left"/>
      <w:pPr>
        <w:ind w:left="709" w:hanging="709"/>
      </w:pPr>
      <w:rPr>
        <w:rFonts w:asciiTheme="minorEastAsia" w:hAnsiTheme="minorEastAsia" w:eastAsiaTheme="minorEastAsia"/>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52F42418"/>
    <w:multiLevelType w:val="multilevel"/>
    <w:tmpl w:val="52F42418"/>
    <w:lvl w:ilvl="0" w:tentative="0">
      <w:start w:val="1"/>
      <w:numFmt w:val="chineseCountingThousand"/>
      <w:lvlText w:val="%1、"/>
      <w:lvlJc w:val="left"/>
      <w:pPr>
        <w:tabs>
          <w:tab w:val="left" w:pos="567"/>
        </w:tabs>
        <w:ind w:left="567" w:hanging="425"/>
      </w:pPr>
      <w:rPr>
        <w:rFonts w:hint="eastAsia"/>
        <w:b w:val="0"/>
        <w:strike w:val="0"/>
        <w:color w:val="auto"/>
        <w:lang w:val="en-US"/>
      </w:rPr>
    </w:lvl>
    <w:lvl w:ilvl="1" w:tentative="0">
      <w:start w:val="1"/>
      <w:numFmt w:val="decimal"/>
      <w:lvlText w:val="%1.%2"/>
      <w:lvlJc w:val="left"/>
      <w:pPr>
        <w:tabs>
          <w:tab w:val="left" w:pos="567"/>
        </w:tabs>
        <w:ind w:left="567" w:hanging="567"/>
      </w:pPr>
      <w:rPr>
        <w:rFonts w:hint="eastAsia" w:ascii="宋体" w:hAnsi="宋体" w:eastAsia="宋体"/>
        <w:b w:val="0"/>
        <w:color w:val="auto"/>
        <w:lang w:val="en-US"/>
      </w:rPr>
    </w:lvl>
    <w:lvl w:ilvl="2" w:tentative="0">
      <w:start w:val="1"/>
      <w:numFmt w:val="decimal"/>
      <w:lvlText w:val="%1.%2.%3"/>
      <w:lvlJc w:val="left"/>
      <w:pPr>
        <w:tabs>
          <w:tab w:val="left" w:pos="709"/>
        </w:tabs>
        <w:ind w:left="709" w:hanging="709"/>
      </w:pPr>
      <w:rPr>
        <w:rFonts w:hint="eastAsia" w:ascii="宋体" w:hAnsi="宋体" w:eastAsia="宋体"/>
        <w:color w:val="auto"/>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6C4F743B"/>
    <w:multiLevelType w:val="multilevel"/>
    <w:tmpl w:val="6C4F743B"/>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C2D25F0"/>
    <w:multiLevelType w:val="multilevel"/>
    <w:tmpl w:val="7C2D25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5"/>
  </w:num>
  <w:num w:numId="4">
    <w:abstractNumId w:val="9"/>
  </w:num>
  <w:num w:numId="5">
    <w:abstractNumId w:val="2"/>
  </w:num>
  <w:num w:numId="6">
    <w:abstractNumId w:val="4"/>
  </w:num>
  <w:num w:numId="7">
    <w:abstractNumId w:val="3"/>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723"/>
    <w:rsid w:val="002C6DCF"/>
    <w:rsid w:val="005742E7"/>
    <w:rsid w:val="00600723"/>
    <w:rsid w:val="00951508"/>
    <w:rsid w:val="00B416FA"/>
    <w:rsid w:val="0CB05AF8"/>
    <w:rsid w:val="10DD7E10"/>
    <w:rsid w:val="254914A1"/>
    <w:rsid w:val="2BFD4AF2"/>
    <w:rsid w:val="447C7CFD"/>
    <w:rsid w:val="58797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widowControl/>
      <w:jc w:val="left"/>
      <w:outlineLvl w:val="0"/>
    </w:pPr>
    <w:rPr>
      <w:b/>
      <w:bCs/>
      <w:kern w:val="0"/>
      <w:sz w:val="2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qFormat/>
    <w:uiPriority w:val="0"/>
    <w:pPr>
      <w:keepNext/>
      <w:outlineLvl w:val="2"/>
    </w:pPr>
    <w:rPr>
      <w:rFonts w:ascii="楷体_GB2312" w:hAnsi="宋体" w:eastAsia="楷体_GB2312"/>
      <w:b/>
      <w:bCs/>
      <w:sz w:val="32"/>
    </w:rPr>
  </w:style>
  <w:style w:type="paragraph" w:styleId="5">
    <w:name w:val="heading 4"/>
    <w:basedOn w:val="1"/>
    <w:next w:val="1"/>
    <w:link w:val="50"/>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6">
    <w:name w:val="heading 5"/>
    <w:basedOn w:val="1"/>
    <w:next w:val="1"/>
    <w:link w:val="51"/>
    <w:qFormat/>
    <w:uiPriority w:val="0"/>
    <w:pPr>
      <w:keepNext/>
      <w:keepLines/>
      <w:widowControl/>
      <w:spacing w:before="280" w:after="290" w:line="376" w:lineRule="auto"/>
      <w:jc w:val="left"/>
      <w:outlineLvl w:val="4"/>
    </w:pPr>
    <w:rPr>
      <w:b/>
      <w:bCs/>
      <w:kern w:val="0"/>
      <w:sz w:val="28"/>
      <w:szCs w:val="28"/>
    </w:rPr>
  </w:style>
  <w:style w:type="paragraph" w:styleId="7">
    <w:name w:val="heading 6"/>
    <w:basedOn w:val="1"/>
    <w:next w:val="1"/>
    <w:link w:val="52"/>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8">
    <w:name w:val="heading 7"/>
    <w:basedOn w:val="1"/>
    <w:next w:val="1"/>
    <w:link w:val="53"/>
    <w:qFormat/>
    <w:uiPriority w:val="0"/>
    <w:pPr>
      <w:keepNext/>
      <w:keepLines/>
      <w:widowControl/>
      <w:spacing w:before="240" w:after="64" w:line="320" w:lineRule="auto"/>
      <w:jc w:val="left"/>
      <w:outlineLvl w:val="6"/>
    </w:pPr>
    <w:rPr>
      <w:b/>
      <w:bCs/>
      <w:kern w:val="0"/>
      <w:sz w:val="24"/>
    </w:rPr>
  </w:style>
  <w:style w:type="paragraph" w:styleId="9">
    <w:name w:val="heading 8"/>
    <w:basedOn w:val="1"/>
    <w:next w:val="1"/>
    <w:link w:val="54"/>
    <w:qFormat/>
    <w:uiPriority w:val="0"/>
    <w:pPr>
      <w:keepNext/>
      <w:keepLines/>
      <w:widowControl/>
      <w:spacing w:before="240" w:after="64" w:line="320" w:lineRule="auto"/>
      <w:jc w:val="left"/>
      <w:outlineLvl w:val="7"/>
    </w:pPr>
    <w:rPr>
      <w:rFonts w:ascii="Arial" w:hAnsi="Arial" w:eastAsia="黑体"/>
      <w:kern w:val="0"/>
      <w:sz w:val="24"/>
    </w:rPr>
  </w:style>
  <w:style w:type="paragraph" w:styleId="10">
    <w:name w:val="heading 9"/>
    <w:basedOn w:val="1"/>
    <w:next w:val="1"/>
    <w:link w:val="55"/>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Calibri" w:hAnsi="Calibri" w:cs="Calibri"/>
      <w:sz w:val="18"/>
      <w:szCs w:val="18"/>
    </w:rPr>
  </w:style>
  <w:style w:type="paragraph" w:styleId="12">
    <w:name w:val="Normal Indent"/>
    <w:basedOn w:val="1"/>
    <w:link w:val="105"/>
    <w:qFormat/>
    <w:uiPriority w:val="0"/>
    <w:pPr>
      <w:ind w:firstLine="420" w:firstLineChars="200"/>
    </w:pPr>
    <w:rPr>
      <w:szCs w:val="21"/>
    </w:rPr>
  </w:style>
  <w:style w:type="paragraph" w:styleId="13">
    <w:name w:val="Document Map"/>
    <w:basedOn w:val="1"/>
    <w:link w:val="58"/>
    <w:qFormat/>
    <w:uiPriority w:val="0"/>
    <w:pPr>
      <w:shd w:val="clear" w:color="auto" w:fill="000080"/>
    </w:pPr>
    <w:rPr>
      <w:szCs w:val="20"/>
    </w:rPr>
  </w:style>
  <w:style w:type="paragraph" w:styleId="14">
    <w:name w:val="annotation text"/>
    <w:basedOn w:val="1"/>
    <w:link w:val="56"/>
    <w:unhideWhenUsed/>
    <w:qFormat/>
    <w:uiPriority w:val="0"/>
    <w:pPr>
      <w:jc w:val="left"/>
    </w:pPr>
  </w:style>
  <w:style w:type="paragraph" w:styleId="15">
    <w:name w:val="Body Text 3"/>
    <w:basedOn w:val="1"/>
    <w:link w:val="59"/>
    <w:qFormat/>
    <w:uiPriority w:val="0"/>
    <w:pPr>
      <w:spacing w:after="120"/>
    </w:pPr>
    <w:rPr>
      <w:sz w:val="16"/>
      <w:szCs w:val="16"/>
    </w:rPr>
  </w:style>
  <w:style w:type="paragraph" w:styleId="16">
    <w:name w:val="Body Text"/>
    <w:basedOn w:val="1"/>
    <w:link w:val="60"/>
    <w:qFormat/>
    <w:uiPriority w:val="0"/>
    <w:pPr>
      <w:spacing w:after="120"/>
    </w:pPr>
  </w:style>
  <w:style w:type="paragraph" w:styleId="17">
    <w:name w:val="Body Text Indent"/>
    <w:basedOn w:val="1"/>
    <w:link w:val="61"/>
    <w:qFormat/>
    <w:uiPriority w:val="0"/>
    <w:pPr>
      <w:spacing w:line="560" w:lineRule="exact"/>
      <w:ind w:left="300"/>
    </w:pPr>
    <w:rPr>
      <w:sz w:val="24"/>
    </w:rPr>
  </w:style>
  <w:style w:type="paragraph" w:styleId="18">
    <w:name w:val="toc 5"/>
    <w:basedOn w:val="1"/>
    <w:next w:val="1"/>
    <w:qFormat/>
    <w:uiPriority w:val="0"/>
    <w:pPr>
      <w:ind w:left="840"/>
      <w:jc w:val="left"/>
    </w:pPr>
    <w:rPr>
      <w:rFonts w:ascii="Calibri" w:hAnsi="Calibri" w:cs="Calibri"/>
      <w:sz w:val="18"/>
      <w:szCs w:val="18"/>
    </w:rPr>
  </w:style>
  <w:style w:type="paragraph" w:styleId="19">
    <w:name w:val="toc 3"/>
    <w:basedOn w:val="1"/>
    <w:next w:val="1"/>
    <w:qFormat/>
    <w:uiPriority w:val="39"/>
    <w:pPr>
      <w:ind w:left="420"/>
      <w:jc w:val="left"/>
    </w:pPr>
    <w:rPr>
      <w:rFonts w:ascii="Calibri" w:hAnsi="Calibri" w:cs="Calibri"/>
      <w:i/>
      <w:iCs/>
      <w:sz w:val="20"/>
      <w:szCs w:val="20"/>
    </w:rPr>
  </w:style>
  <w:style w:type="paragraph" w:styleId="20">
    <w:name w:val="Plain Text"/>
    <w:basedOn w:val="1"/>
    <w:link w:val="62"/>
    <w:qFormat/>
    <w:uiPriority w:val="0"/>
    <w:rPr>
      <w:rFonts w:ascii="宋体" w:hAnsi="Courier New" w:cs="Courier New" w:eastAsiaTheme="minorEastAsia"/>
      <w:szCs w:val="21"/>
    </w:rPr>
  </w:style>
  <w:style w:type="paragraph" w:styleId="21">
    <w:name w:val="toc 8"/>
    <w:basedOn w:val="1"/>
    <w:next w:val="1"/>
    <w:qFormat/>
    <w:uiPriority w:val="0"/>
    <w:pPr>
      <w:ind w:left="1470"/>
      <w:jc w:val="left"/>
    </w:pPr>
    <w:rPr>
      <w:rFonts w:ascii="Calibri" w:hAnsi="Calibri" w:cs="Calibri"/>
      <w:sz w:val="18"/>
      <w:szCs w:val="18"/>
    </w:rPr>
  </w:style>
  <w:style w:type="paragraph" w:styleId="22">
    <w:name w:val="Date"/>
    <w:basedOn w:val="1"/>
    <w:next w:val="1"/>
    <w:link w:val="63"/>
    <w:qFormat/>
    <w:uiPriority w:val="0"/>
    <w:pPr>
      <w:widowControl/>
    </w:pPr>
    <w:rPr>
      <w:rFonts w:ascii="宋体"/>
      <w:kern w:val="0"/>
      <w:szCs w:val="20"/>
    </w:rPr>
  </w:style>
  <w:style w:type="paragraph" w:styleId="23">
    <w:name w:val="Body Text Indent 2"/>
    <w:basedOn w:val="1"/>
    <w:link w:val="64"/>
    <w:qFormat/>
    <w:uiPriority w:val="0"/>
    <w:pPr>
      <w:spacing w:line="540" w:lineRule="exact"/>
      <w:ind w:left="462" w:leftChars="220"/>
    </w:pPr>
    <w:rPr>
      <w:sz w:val="24"/>
    </w:rPr>
  </w:style>
  <w:style w:type="paragraph" w:styleId="24">
    <w:name w:val="Balloon Text"/>
    <w:basedOn w:val="1"/>
    <w:link w:val="65"/>
    <w:qFormat/>
    <w:uiPriority w:val="0"/>
    <w:rPr>
      <w:rFonts w:asciiTheme="minorHAnsi" w:hAnsiTheme="minorHAnsi" w:cstheme="minorBidi"/>
      <w:sz w:val="18"/>
      <w:szCs w:val="22"/>
    </w:rPr>
  </w:style>
  <w:style w:type="paragraph" w:styleId="25">
    <w:name w:val="footer"/>
    <w:basedOn w:val="1"/>
    <w:link w:val="46"/>
    <w:unhideWhenUsed/>
    <w:qFormat/>
    <w:uiPriority w:val="0"/>
    <w:pPr>
      <w:tabs>
        <w:tab w:val="center" w:pos="4153"/>
        <w:tab w:val="right" w:pos="8306"/>
      </w:tabs>
      <w:snapToGrid w:val="0"/>
      <w:jc w:val="left"/>
    </w:pPr>
    <w:rPr>
      <w:sz w:val="18"/>
      <w:szCs w:val="18"/>
    </w:rPr>
  </w:style>
  <w:style w:type="paragraph" w:styleId="26">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Calibri" w:hAnsi="Calibri" w:cs="Calibri"/>
      <w:b/>
      <w:bCs/>
      <w:caps/>
      <w:szCs w:val="20"/>
    </w:rPr>
  </w:style>
  <w:style w:type="paragraph" w:styleId="28">
    <w:name w:val="toc 4"/>
    <w:basedOn w:val="1"/>
    <w:next w:val="1"/>
    <w:qFormat/>
    <w:uiPriority w:val="0"/>
    <w:pPr>
      <w:ind w:left="630"/>
      <w:jc w:val="left"/>
    </w:pPr>
    <w:rPr>
      <w:rFonts w:ascii="Calibri" w:hAnsi="Calibri" w:cs="Calibri"/>
      <w:sz w:val="18"/>
      <w:szCs w:val="18"/>
    </w:rPr>
  </w:style>
  <w:style w:type="paragraph" w:styleId="29">
    <w:name w:val="toc 6"/>
    <w:basedOn w:val="1"/>
    <w:next w:val="1"/>
    <w:qFormat/>
    <w:uiPriority w:val="0"/>
    <w:pPr>
      <w:ind w:left="1050"/>
      <w:jc w:val="left"/>
    </w:pPr>
    <w:rPr>
      <w:rFonts w:ascii="Calibri" w:hAnsi="Calibri" w:cs="Calibri"/>
      <w:sz w:val="18"/>
      <w:szCs w:val="18"/>
    </w:rPr>
  </w:style>
  <w:style w:type="paragraph" w:styleId="30">
    <w:name w:val="Body Text Indent 3"/>
    <w:basedOn w:val="1"/>
    <w:link w:val="66"/>
    <w:qFormat/>
    <w:uiPriority w:val="0"/>
    <w:pPr>
      <w:spacing w:after="120"/>
      <w:ind w:left="420" w:leftChars="200"/>
    </w:pPr>
    <w:rPr>
      <w:sz w:val="16"/>
      <w:szCs w:val="16"/>
    </w:rPr>
  </w:style>
  <w:style w:type="paragraph" w:styleId="31">
    <w:name w:val="toc 2"/>
    <w:basedOn w:val="1"/>
    <w:next w:val="1"/>
    <w:qFormat/>
    <w:uiPriority w:val="39"/>
    <w:pPr>
      <w:ind w:left="210"/>
      <w:jc w:val="left"/>
    </w:pPr>
    <w:rPr>
      <w:rFonts w:ascii="Calibri" w:hAnsi="Calibri" w:cs="Calibri"/>
      <w:smallCaps/>
      <w:szCs w:val="20"/>
    </w:rPr>
  </w:style>
  <w:style w:type="paragraph" w:styleId="32">
    <w:name w:val="toc 9"/>
    <w:basedOn w:val="1"/>
    <w:next w:val="1"/>
    <w:qFormat/>
    <w:uiPriority w:val="0"/>
    <w:pPr>
      <w:ind w:left="1680"/>
      <w:jc w:val="left"/>
    </w:pPr>
    <w:rPr>
      <w:rFonts w:ascii="Calibri" w:hAnsi="Calibri" w:cs="Calibri"/>
      <w:sz w:val="18"/>
      <w:szCs w:val="18"/>
    </w:rPr>
  </w:style>
  <w:style w:type="paragraph" w:styleId="33">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4">
    <w:name w:val="Normal (Web)"/>
    <w:basedOn w:val="1"/>
    <w:qFormat/>
    <w:uiPriority w:val="99"/>
    <w:pPr>
      <w:widowControl/>
      <w:spacing w:before="100" w:beforeAutospacing="1" w:after="100" w:afterAutospacing="1"/>
      <w:jc w:val="left"/>
    </w:pPr>
    <w:rPr>
      <w:rFonts w:ascii="宋体" w:hAnsi="宋体"/>
      <w:kern w:val="0"/>
      <w:sz w:val="24"/>
    </w:rPr>
  </w:style>
  <w:style w:type="paragraph" w:styleId="35">
    <w:name w:val="annotation subject"/>
    <w:basedOn w:val="14"/>
    <w:next w:val="14"/>
    <w:link w:val="57"/>
    <w:semiHidden/>
    <w:qFormat/>
    <w:uiPriority w:val="0"/>
    <w:rPr>
      <w:rFonts w:asciiTheme="minorHAnsi" w:hAnsiTheme="minorHAnsi" w:eastAsiaTheme="minorEastAsia" w:cstheme="minorBidi"/>
      <w:b/>
      <w:bCs/>
    </w:rPr>
  </w:style>
  <w:style w:type="table" w:styleId="37">
    <w:name w:val="Table Grid"/>
    <w:basedOn w:val="3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9">
    <w:name w:val="Strong"/>
    <w:qFormat/>
    <w:uiPriority w:val="22"/>
    <w:rPr>
      <w:b/>
      <w:bCs/>
    </w:rPr>
  </w:style>
  <w:style w:type="character" w:styleId="40">
    <w:name w:val="page number"/>
    <w:basedOn w:val="38"/>
    <w:qFormat/>
    <w:uiPriority w:val="0"/>
  </w:style>
  <w:style w:type="character" w:styleId="41">
    <w:name w:val="FollowedHyperlink"/>
    <w:basedOn w:val="38"/>
    <w:unhideWhenUsed/>
    <w:qFormat/>
    <w:uiPriority w:val="99"/>
    <w:rPr>
      <w:color w:val="954F72" w:themeColor="followedHyperlink"/>
      <w:u w:val="single"/>
      <w14:textFill>
        <w14:solidFill>
          <w14:schemeClr w14:val="folHlink"/>
        </w14:solidFill>
      </w14:textFill>
    </w:rPr>
  </w:style>
  <w:style w:type="character" w:styleId="42">
    <w:name w:val="Emphasis"/>
    <w:qFormat/>
    <w:uiPriority w:val="20"/>
    <w:rPr>
      <w:color w:val="CC0000"/>
    </w:rPr>
  </w:style>
  <w:style w:type="character" w:styleId="43">
    <w:name w:val="Hyperlink"/>
    <w:qFormat/>
    <w:uiPriority w:val="99"/>
    <w:rPr>
      <w:rFonts w:eastAsia="宋体"/>
      <w:color w:val="0000FF"/>
      <w:sz w:val="28"/>
      <w:u w:val="single"/>
    </w:rPr>
  </w:style>
  <w:style w:type="character" w:styleId="44">
    <w:name w:val="annotation reference"/>
    <w:qFormat/>
    <w:uiPriority w:val="0"/>
    <w:rPr>
      <w:sz w:val="21"/>
      <w:szCs w:val="21"/>
    </w:rPr>
  </w:style>
  <w:style w:type="character" w:customStyle="1" w:styleId="45">
    <w:name w:val="页眉 字符"/>
    <w:basedOn w:val="38"/>
    <w:link w:val="26"/>
    <w:qFormat/>
    <w:uiPriority w:val="0"/>
    <w:rPr>
      <w:sz w:val="18"/>
      <w:szCs w:val="18"/>
    </w:rPr>
  </w:style>
  <w:style w:type="character" w:customStyle="1" w:styleId="46">
    <w:name w:val="页脚 字符"/>
    <w:basedOn w:val="38"/>
    <w:link w:val="25"/>
    <w:qFormat/>
    <w:uiPriority w:val="0"/>
    <w:rPr>
      <w:sz w:val="18"/>
      <w:szCs w:val="18"/>
    </w:rPr>
  </w:style>
  <w:style w:type="character" w:customStyle="1" w:styleId="47">
    <w:name w:val="标题 1 字符"/>
    <w:basedOn w:val="38"/>
    <w:link w:val="2"/>
    <w:qFormat/>
    <w:uiPriority w:val="0"/>
    <w:rPr>
      <w:rFonts w:ascii="Times New Roman" w:hAnsi="Times New Roman" w:eastAsia="宋体" w:cs="Times New Roman"/>
      <w:b/>
      <w:bCs/>
      <w:kern w:val="0"/>
      <w:sz w:val="24"/>
      <w:szCs w:val="24"/>
    </w:rPr>
  </w:style>
  <w:style w:type="character" w:customStyle="1" w:styleId="48">
    <w:name w:val="标题 2 字符"/>
    <w:basedOn w:val="38"/>
    <w:link w:val="3"/>
    <w:qFormat/>
    <w:uiPriority w:val="0"/>
    <w:rPr>
      <w:rFonts w:ascii="Arial" w:hAnsi="Arial" w:eastAsia="黑体" w:cs="Times New Roman"/>
      <w:b/>
      <w:bCs/>
      <w:sz w:val="32"/>
      <w:szCs w:val="32"/>
    </w:rPr>
  </w:style>
  <w:style w:type="character" w:customStyle="1" w:styleId="49">
    <w:name w:val="标题 3 字符"/>
    <w:basedOn w:val="38"/>
    <w:link w:val="4"/>
    <w:qFormat/>
    <w:uiPriority w:val="0"/>
    <w:rPr>
      <w:rFonts w:ascii="楷体_GB2312" w:hAnsi="宋体" w:eastAsia="楷体_GB2312" w:cs="Times New Roman"/>
      <w:b/>
      <w:bCs/>
      <w:sz w:val="32"/>
      <w:szCs w:val="24"/>
    </w:rPr>
  </w:style>
  <w:style w:type="character" w:customStyle="1" w:styleId="50">
    <w:name w:val="标题 4 字符"/>
    <w:basedOn w:val="38"/>
    <w:link w:val="5"/>
    <w:qFormat/>
    <w:uiPriority w:val="0"/>
    <w:rPr>
      <w:rFonts w:ascii="Arial" w:hAnsi="Arial" w:eastAsia="黑体" w:cs="Times New Roman"/>
      <w:b/>
      <w:bCs/>
      <w:kern w:val="0"/>
      <w:sz w:val="28"/>
      <w:szCs w:val="28"/>
    </w:rPr>
  </w:style>
  <w:style w:type="character" w:customStyle="1" w:styleId="51">
    <w:name w:val="标题 5 字符"/>
    <w:basedOn w:val="38"/>
    <w:link w:val="6"/>
    <w:qFormat/>
    <w:uiPriority w:val="0"/>
    <w:rPr>
      <w:rFonts w:ascii="Times New Roman" w:hAnsi="Times New Roman" w:eastAsia="宋体" w:cs="Times New Roman"/>
      <w:b/>
      <w:bCs/>
      <w:kern w:val="0"/>
      <w:sz w:val="28"/>
      <w:szCs w:val="28"/>
    </w:rPr>
  </w:style>
  <w:style w:type="character" w:customStyle="1" w:styleId="52">
    <w:name w:val="标题 6 字符"/>
    <w:basedOn w:val="38"/>
    <w:link w:val="7"/>
    <w:qFormat/>
    <w:uiPriority w:val="0"/>
    <w:rPr>
      <w:rFonts w:ascii="Arial" w:hAnsi="Arial" w:eastAsia="黑体" w:cs="Times New Roman"/>
      <w:b/>
      <w:bCs/>
      <w:kern w:val="0"/>
      <w:sz w:val="24"/>
      <w:szCs w:val="24"/>
    </w:rPr>
  </w:style>
  <w:style w:type="character" w:customStyle="1" w:styleId="53">
    <w:name w:val="标题 7 字符"/>
    <w:basedOn w:val="38"/>
    <w:link w:val="8"/>
    <w:qFormat/>
    <w:uiPriority w:val="0"/>
    <w:rPr>
      <w:rFonts w:ascii="Times New Roman" w:hAnsi="Times New Roman" w:eastAsia="宋体" w:cs="Times New Roman"/>
      <w:b/>
      <w:bCs/>
      <w:kern w:val="0"/>
      <w:sz w:val="24"/>
      <w:szCs w:val="24"/>
    </w:rPr>
  </w:style>
  <w:style w:type="character" w:customStyle="1" w:styleId="54">
    <w:name w:val="标题 8 字符"/>
    <w:basedOn w:val="38"/>
    <w:link w:val="9"/>
    <w:qFormat/>
    <w:uiPriority w:val="0"/>
    <w:rPr>
      <w:rFonts w:ascii="Arial" w:hAnsi="Arial" w:eastAsia="黑体" w:cs="Times New Roman"/>
      <w:kern w:val="0"/>
      <w:sz w:val="24"/>
      <w:szCs w:val="24"/>
    </w:rPr>
  </w:style>
  <w:style w:type="character" w:customStyle="1" w:styleId="55">
    <w:name w:val="标题 9 字符"/>
    <w:basedOn w:val="38"/>
    <w:link w:val="10"/>
    <w:qFormat/>
    <w:uiPriority w:val="0"/>
    <w:rPr>
      <w:rFonts w:ascii="Arial" w:hAnsi="Arial" w:eastAsia="黑体" w:cs="Times New Roman"/>
      <w:kern w:val="0"/>
      <w:szCs w:val="21"/>
    </w:rPr>
  </w:style>
  <w:style w:type="character" w:customStyle="1" w:styleId="56">
    <w:name w:val="批注文字 字符"/>
    <w:basedOn w:val="38"/>
    <w:link w:val="14"/>
    <w:qFormat/>
    <w:uiPriority w:val="0"/>
    <w:rPr>
      <w:rFonts w:ascii="Times New Roman" w:hAnsi="Times New Roman" w:eastAsia="宋体" w:cs="Times New Roman"/>
      <w:szCs w:val="24"/>
    </w:rPr>
  </w:style>
  <w:style w:type="character" w:customStyle="1" w:styleId="57">
    <w:name w:val="批注主题 字符"/>
    <w:basedOn w:val="56"/>
    <w:link w:val="35"/>
    <w:semiHidden/>
    <w:qFormat/>
    <w:uiPriority w:val="0"/>
    <w:rPr>
      <w:rFonts w:ascii="Times New Roman" w:hAnsi="Times New Roman" w:eastAsia="宋体" w:cs="Times New Roman"/>
      <w:b/>
      <w:bCs/>
      <w:szCs w:val="24"/>
    </w:rPr>
  </w:style>
  <w:style w:type="character" w:customStyle="1" w:styleId="58">
    <w:name w:val="文档结构图 字符"/>
    <w:basedOn w:val="38"/>
    <w:link w:val="13"/>
    <w:qFormat/>
    <w:uiPriority w:val="0"/>
    <w:rPr>
      <w:rFonts w:ascii="Times New Roman" w:hAnsi="Times New Roman" w:eastAsia="宋体" w:cs="Times New Roman"/>
      <w:szCs w:val="20"/>
      <w:shd w:val="clear" w:color="auto" w:fill="000080"/>
    </w:rPr>
  </w:style>
  <w:style w:type="character" w:customStyle="1" w:styleId="59">
    <w:name w:val="正文文本 3 字符"/>
    <w:basedOn w:val="38"/>
    <w:link w:val="15"/>
    <w:qFormat/>
    <w:uiPriority w:val="0"/>
    <w:rPr>
      <w:rFonts w:ascii="Times New Roman" w:hAnsi="Times New Roman" w:eastAsia="宋体" w:cs="Times New Roman"/>
      <w:sz w:val="16"/>
      <w:szCs w:val="16"/>
    </w:rPr>
  </w:style>
  <w:style w:type="character" w:customStyle="1" w:styleId="60">
    <w:name w:val="正文文本 字符"/>
    <w:basedOn w:val="38"/>
    <w:link w:val="16"/>
    <w:qFormat/>
    <w:uiPriority w:val="0"/>
    <w:rPr>
      <w:rFonts w:ascii="Times New Roman" w:hAnsi="Times New Roman" w:eastAsia="宋体" w:cs="Times New Roman"/>
      <w:szCs w:val="24"/>
    </w:rPr>
  </w:style>
  <w:style w:type="character" w:customStyle="1" w:styleId="61">
    <w:name w:val="正文文本缩进 字符"/>
    <w:basedOn w:val="38"/>
    <w:link w:val="17"/>
    <w:qFormat/>
    <w:uiPriority w:val="0"/>
    <w:rPr>
      <w:rFonts w:ascii="Times New Roman" w:hAnsi="Times New Roman" w:eastAsia="宋体" w:cs="Times New Roman"/>
      <w:sz w:val="24"/>
      <w:szCs w:val="24"/>
    </w:rPr>
  </w:style>
  <w:style w:type="character" w:customStyle="1" w:styleId="62">
    <w:name w:val="纯文本 字符"/>
    <w:basedOn w:val="38"/>
    <w:link w:val="20"/>
    <w:qFormat/>
    <w:uiPriority w:val="0"/>
    <w:rPr>
      <w:rFonts w:ascii="宋体" w:hAnsi="Courier New" w:cs="Courier New"/>
      <w:szCs w:val="21"/>
    </w:rPr>
  </w:style>
  <w:style w:type="character" w:customStyle="1" w:styleId="63">
    <w:name w:val="日期 字符"/>
    <w:basedOn w:val="38"/>
    <w:link w:val="22"/>
    <w:qFormat/>
    <w:uiPriority w:val="0"/>
    <w:rPr>
      <w:rFonts w:ascii="宋体" w:hAnsi="Times New Roman" w:eastAsia="宋体" w:cs="Times New Roman"/>
      <w:kern w:val="0"/>
      <w:szCs w:val="20"/>
    </w:rPr>
  </w:style>
  <w:style w:type="character" w:customStyle="1" w:styleId="64">
    <w:name w:val="正文文本缩进 2 字符"/>
    <w:basedOn w:val="38"/>
    <w:link w:val="23"/>
    <w:qFormat/>
    <w:uiPriority w:val="0"/>
    <w:rPr>
      <w:rFonts w:ascii="Times New Roman" w:hAnsi="Times New Roman" w:eastAsia="宋体" w:cs="Times New Roman"/>
      <w:sz w:val="24"/>
      <w:szCs w:val="24"/>
    </w:rPr>
  </w:style>
  <w:style w:type="character" w:customStyle="1" w:styleId="65">
    <w:name w:val="批注框文本 字符"/>
    <w:basedOn w:val="38"/>
    <w:link w:val="24"/>
    <w:qFormat/>
    <w:uiPriority w:val="0"/>
    <w:rPr>
      <w:rFonts w:eastAsia="宋体"/>
      <w:sz w:val="18"/>
    </w:rPr>
  </w:style>
  <w:style w:type="character" w:customStyle="1" w:styleId="66">
    <w:name w:val="正文文本缩进 3 字符"/>
    <w:basedOn w:val="38"/>
    <w:link w:val="30"/>
    <w:qFormat/>
    <w:uiPriority w:val="0"/>
    <w:rPr>
      <w:rFonts w:ascii="Times New Roman" w:hAnsi="Times New Roman" w:eastAsia="宋体" w:cs="Times New Roman"/>
      <w:sz w:val="16"/>
      <w:szCs w:val="16"/>
    </w:rPr>
  </w:style>
  <w:style w:type="character" w:customStyle="1" w:styleId="67">
    <w:name w:val="HTML 预设格式 字符"/>
    <w:basedOn w:val="38"/>
    <w:link w:val="33"/>
    <w:qFormat/>
    <w:uiPriority w:val="0"/>
    <w:rPr>
      <w:rFonts w:ascii="黑体" w:hAnsi="Courier New" w:eastAsia="黑体" w:cs="Courier New"/>
      <w:kern w:val="0"/>
      <w:sz w:val="20"/>
      <w:szCs w:val="20"/>
    </w:rPr>
  </w:style>
  <w:style w:type="character" w:customStyle="1" w:styleId="68">
    <w:name w:val="f141"/>
    <w:qFormat/>
    <w:uiPriority w:val="0"/>
    <w:rPr>
      <w:sz w:val="21"/>
      <w:szCs w:val="21"/>
    </w:rPr>
  </w:style>
  <w:style w:type="character" w:customStyle="1" w:styleId="69">
    <w:name w:val="p141"/>
    <w:qFormat/>
    <w:uiPriority w:val="0"/>
    <w:rPr>
      <w:sz w:val="21"/>
      <w:szCs w:val="21"/>
    </w:rPr>
  </w:style>
  <w:style w:type="paragraph" w:customStyle="1" w:styleId="70">
    <w:name w:val="_Style 3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s10pv000000"/>
    <w:basedOn w:val="38"/>
    <w:qFormat/>
    <w:uiPriority w:val="0"/>
  </w:style>
  <w:style w:type="paragraph" w:customStyle="1" w:styleId="72">
    <w:name w:val="样式 标题 4 + 段前: 5 磅 段后: 5 磅 行距: 单倍行距"/>
    <w:basedOn w:val="5"/>
    <w:qFormat/>
    <w:uiPriority w:val="0"/>
    <w:pPr>
      <w:widowControl w:val="0"/>
      <w:tabs>
        <w:tab w:val="left" w:pos="1680"/>
      </w:tabs>
      <w:adjustRightInd w:val="0"/>
      <w:spacing w:before="100" w:after="100" w:line="240" w:lineRule="auto"/>
      <w:ind w:left="1680" w:hanging="420"/>
      <w:textAlignment w:val="baseline"/>
    </w:pPr>
    <w:rPr>
      <w:bCs w:val="0"/>
      <w:szCs w:val="20"/>
    </w:rPr>
  </w:style>
  <w:style w:type="paragraph" w:customStyle="1" w:styleId="7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基准标题"/>
    <w:basedOn w:val="16"/>
    <w:next w:val="16"/>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75">
    <w:name w:val="表格"/>
    <w:basedOn w:val="1"/>
    <w:qFormat/>
    <w:uiPriority w:val="0"/>
    <w:pPr>
      <w:spacing w:line="420" w:lineRule="exact"/>
      <w:ind w:left="84" w:leftChars="40"/>
      <w:jc w:val="center"/>
    </w:pPr>
    <w:rPr>
      <w:rFonts w:ascii="宋体" w:hAnsi="宋体"/>
      <w:bCs/>
      <w:spacing w:val="-12"/>
    </w:rPr>
  </w:style>
  <w:style w:type="paragraph" w:customStyle="1" w:styleId="76">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77">
    <w:name w:val="样式4"/>
    <w:basedOn w:val="1"/>
    <w:qFormat/>
    <w:uiPriority w:val="0"/>
    <w:pPr>
      <w:tabs>
        <w:tab w:val="left" w:pos="2328"/>
      </w:tabs>
      <w:ind w:left="2328" w:hanging="708"/>
    </w:pPr>
  </w:style>
  <w:style w:type="paragraph" w:customStyle="1" w:styleId="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9">
    <w:name w:val="3 Char"/>
    <w:basedOn w:val="1"/>
    <w:qFormat/>
    <w:uiPriority w:val="0"/>
    <w:pPr>
      <w:widowControl/>
      <w:spacing w:line="400" w:lineRule="exact"/>
      <w:jc w:val="center"/>
    </w:pPr>
    <w:rPr>
      <w:rFonts w:ascii="Verdana" w:hAnsi="Verdana"/>
      <w:kern w:val="0"/>
      <w:szCs w:val="20"/>
      <w:lang w:eastAsia="en-US"/>
    </w:rPr>
  </w:style>
  <w:style w:type="character" w:customStyle="1" w:styleId="80">
    <w:name w:val="批注文字 Char1"/>
    <w:basedOn w:val="38"/>
    <w:semiHidden/>
    <w:qFormat/>
    <w:uiPriority w:val="99"/>
    <w:rPr>
      <w:rFonts w:ascii="Times New Roman" w:hAnsi="Times New Roman" w:eastAsia="宋体" w:cs="Times New Roman"/>
      <w:szCs w:val="24"/>
    </w:rPr>
  </w:style>
  <w:style w:type="paragraph" w:customStyle="1" w:styleId="81">
    <w:name w:val="样式 标题 2 + 宋体 五号 非加粗 黑色"/>
    <w:basedOn w:val="3"/>
    <w:qFormat/>
    <w:uiPriority w:val="0"/>
    <w:pPr>
      <w:tabs>
        <w:tab w:val="left" w:pos="840"/>
      </w:tabs>
      <w:adjustRightInd w:val="0"/>
      <w:spacing w:line="416" w:lineRule="atLeast"/>
      <w:ind w:left="840" w:hanging="420"/>
      <w:jc w:val="left"/>
      <w:textAlignment w:val="baseline"/>
    </w:pPr>
    <w:rPr>
      <w:rFonts w:ascii="宋体" w:hAnsi="宋体" w:eastAsia="宋体"/>
      <w:b w:val="0"/>
      <w:bCs w:val="0"/>
      <w:color w:val="000000"/>
      <w:kern w:val="0"/>
      <w:sz w:val="21"/>
      <w:szCs w:val="20"/>
    </w:rPr>
  </w:style>
  <w:style w:type="paragraph" w:customStyle="1" w:styleId="82">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8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4">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85">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87">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paragraph" w:customStyle="1" w:styleId="88">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89">
    <w:name w:val="列出段落1"/>
    <w:basedOn w:val="1"/>
    <w:qFormat/>
    <w:uiPriority w:val="34"/>
    <w:pPr>
      <w:ind w:firstLine="420" w:firstLineChars="200"/>
    </w:pPr>
  </w:style>
  <w:style w:type="paragraph" w:customStyle="1" w:styleId="90">
    <w:name w:val="默认段落字体 Para Char Char Char Char"/>
    <w:basedOn w:val="1"/>
    <w:qFormat/>
    <w:uiPriority w:val="0"/>
    <w:rPr>
      <w:szCs w:val="20"/>
    </w:rPr>
  </w:style>
  <w:style w:type="paragraph" w:customStyle="1" w:styleId="9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3">
    <w:name w:val="Char Char Char Char Char Char Char"/>
    <w:basedOn w:val="1"/>
    <w:qFormat/>
    <w:uiPriority w:val="0"/>
    <w:rPr>
      <w:rFonts w:ascii="Tahoma" w:hAnsi="Tahoma" w:cs="Tahoma"/>
      <w:sz w:val="30"/>
      <w:szCs w:val="30"/>
    </w:rPr>
  </w:style>
  <w:style w:type="paragraph" w:customStyle="1" w:styleId="94">
    <w:name w:val="样式 标题 3h3H3sect1.2.3 + 五号 段前: 6 磅 段后: 6 磅 行距: 单倍行距"/>
    <w:basedOn w:val="4"/>
    <w:qFormat/>
    <w:uiPriority w:val="0"/>
    <w:pPr>
      <w:keepLines/>
      <w:tabs>
        <w:tab w:val="left" w:pos="1260"/>
      </w:tabs>
      <w:adjustRightInd w:val="0"/>
      <w:spacing w:before="120" w:after="120"/>
      <w:ind w:left="1260" w:hanging="420"/>
      <w:jc w:val="left"/>
      <w:textAlignment w:val="baseline"/>
    </w:pPr>
    <w:rPr>
      <w:rFonts w:ascii="Times New Roman" w:hAnsi="Times New Roman" w:eastAsia="宋体"/>
      <w:bCs w:val="0"/>
      <w:kern w:val="0"/>
      <w:sz w:val="21"/>
      <w:szCs w:val="20"/>
    </w:rPr>
  </w:style>
  <w:style w:type="character" w:customStyle="1" w:styleId="95">
    <w:name w:val="纯文本 Char1"/>
    <w:basedOn w:val="38"/>
    <w:qFormat/>
    <w:uiPriority w:val="0"/>
    <w:rPr>
      <w:rFonts w:ascii="宋体" w:hAnsi="Courier New" w:eastAsia="宋体" w:cs="Courier New"/>
      <w:szCs w:val="21"/>
    </w:rPr>
  </w:style>
  <w:style w:type="character" w:customStyle="1" w:styleId="96">
    <w:name w:val="批注框文本 Char1"/>
    <w:basedOn w:val="38"/>
    <w:semiHidden/>
    <w:qFormat/>
    <w:uiPriority w:val="99"/>
    <w:rPr>
      <w:rFonts w:ascii="Times New Roman" w:hAnsi="Times New Roman" w:eastAsia="宋体" w:cs="Times New Roman"/>
      <w:sz w:val="18"/>
      <w:szCs w:val="18"/>
    </w:rPr>
  </w:style>
  <w:style w:type="paragraph" w:customStyle="1" w:styleId="97">
    <w:name w:val="Char1 Char Char Char"/>
    <w:basedOn w:val="1"/>
    <w:qFormat/>
    <w:uiPriority w:val="0"/>
    <w:rPr>
      <w:szCs w:val="20"/>
    </w:rPr>
  </w:style>
  <w:style w:type="paragraph" w:customStyle="1" w:styleId="98">
    <w:name w:val="Char1"/>
    <w:basedOn w:val="1"/>
    <w:qFormat/>
    <w:uiPriority w:val="0"/>
    <w:pPr>
      <w:widowControl/>
      <w:spacing w:after="160" w:line="240" w:lineRule="exact"/>
      <w:jc w:val="left"/>
    </w:pPr>
    <w:rPr>
      <w:sz w:val="24"/>
    </w:rPr>
  </w:style>
  <w:style w:type="paragraph" w:customStyle="1" w:styleId="99">
    <w:name w:val="默认段落字体 Para Char"/>
    <w:basedOn w:val="1"/>
    <w:qFormat/>
    <w:uiPriority w:val="0"/>
  </w:style>
  <w:style w:type="paragraph" w:customStyle="1" w:styleId="100">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01">
    <w:name w:val="TOC 标题1"/>
    <w:basedOn w:val="2"/>
    <w:next w:val="1"/>
    <w:qFormat/>
    <w:uiPriority w:val="39"/>
    <w:pPr>
      <w:keepLines/>
      <w:spacing w:before="480" w:line="276" w:lineRule="auto"/>
      <w:outlineLvl w:val="9"/>
    </w:pPr>
    <w:rPr>
      <w:rFonts w:ascii="Cambria" w:hAnsi="Cambria"/>
      <w:color w:val="365F91"/>
      <w:sz w:val="28"/>
      <w:szCs w:val="28"/>
    </w:rPr>
  </w:style>
  <w:style w:type="paragraph" w:customStyle="1" w:styleId="102">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103">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04">
    <w:name w:val="Char Char2 Char"/>
    <w:basedOn w:val="1"/>
    <w:qFormat/>
    <w:uiPriority w:val="0"/>
    <w:rPr>
      <w:rFonts w:ascii="宋体" w:hAnsi="宋体"/>
      <w:b/>
      <w:sz w:val="28"/>
      <w:szCs w:val="28"/>
    </w:rPr>
  </w:style>
  <w:style w:type="character" w:customStyle="1" w:styleId="105">
    <w:name w:val="正文缩进 字符"/>
    <w:link w:val="12"/>
    <w:qFormat/>
    <w:uiPriority w:val="0"/>
    <w:rPr>
      <w:rFonts w:ascii="Times New Roman" w:hAnsi="Times New Roman" w:eastAsia="宋体" w:cs="Times New Roman"/>
      <w:szCs w:val="21"/>
    </w:rPr>
  </w:style>
  <w:style w:type="paragraph" w:customStyle="1" w:styleId="106">
    <w:name w:val="Char Char Char"/>
    <w:basedOn w:val="1"/>
    <w:qFormat/>
    <w:uiPriority w:val="0"/>
    <w:rPr>
      <w:rFonts w:ascii="宋体" w:hAnsi="宋体"/>
      <w:b/>
      <w:sz w:val="28"/>
      <w:szCs w:val="28"/>
    </w:rPr>
  </w:style>
  <w:style w:type="paragraph" w:customStyle="1" w:styleId="107">
    <w:name w:val="Char2"/>
    <w:basedOn w:val="1"/>
    <w:qFormat/>
    <w:uiPriority w:val="0"/>
    <w:pPr>
      <w:widowControl/>
      <w:spacing w:after="160" w:line="240" w:lineRule="exact"/>
      <w:jc w:val="left"/>
    </w:pPr>
    <w:rPr>
      <w:szCs w:val="20"/>
    </w:rPr>
  </w:style>
  <w:style w:type="paragraph" w:customStyle="1" w:styleId="108">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09">
    <w:name w:val="明显参考1"/>
    <w:qFormat/>
    <w:uiPriority w:val="32"/>
    <w:rPr>
      <w:b/>
      <w:bCs/>
      <w:smallCaps/>
      <w:color w:val="C0504D"/>
      <w:spacing w:val="5"/>
      <w:u w:val="single"/>
    </w:rPr>
  </w:style>
  <w:style w:type="paragraph" w:customStyle="1" w:styleId="11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11">
    <w:name w:val="列出段落11"/>
    <w:basedOn w:val="1"/>
    <w:qFormat/>
    <w:uiPriority w:val="34"/>
    <w:pPr>
      <w:ind w:firstLine="420" w:firstLineChars="200"/>
    </w:pPr>
  </w:style>
  <w:style w:type="paragraph" w:styleId="112">
    <w:name w:val="List Paragraph"/>
    <w:basedOn w:val="1"/>
    <w:qFormat/>
    <w:uiPriority w:val="34"/>
    <w:pPr>
      <w:ind w:firstLine="420" w:firstLineChars="200"/>
    </w:pPr>
  </w:style>
  <w:style w:type="character" w:customStyle="1" w:styleId="113">
    <w:name w:val="rec-status-desc"/>
    <w:basedOn w:val="38"/>
    <w:qFormat/>
    <w:uiPriority w:val="0"/>
  </w:style>
  <w:style w:type="character" w:customStyle="1" w:styleId="114">
    <w:name w:val="rec-volume"/>
    <w:basedOn w:val="38"/>
    <w:qFormat/>
    <w:uiPriority w:val="0"/>
  </w:style>
  <w:style w:type="character" w:customStyle="1" w:styleId="115">
    <w:name w:val="rec-time"/>
    <w:basedOn w:val="38"/>
    <w:qFormat/>
    <w:uiPriority w:val="0"/>
  </w:style>
  <w:style w:type="character" w:customStyle="1" w:styleId="116">
    <w:name w:val="font101"/>
    <w:basedOn w:val="38"/>
    <w:uiPriority w:val="0"/>
    <w:rPr>
      <w:rFonts w:ascii="仿宋" w:hAnsi="仿宋" w:eastAsia="仿宋" w:cs="仿宋"/>
      <w:color w:val="000000"/>
      <w:sz w:val="18"/>
      <w:szCs w:val="18"/>
      <w:u w:val="none"/>
    </w:rPr>
  </w:style>
  <w:style w:type="character" w:customStyle="1" w:styleId="117">
    <w:name w:val="font41"/>
    <w:basedOn w:val="38"/>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5424</Words>
  <Characters>30920</Characters>
  <Lines>257</Lines>
  <Paragraphs>72</Paragraphs>
  <TotalTime>61</TotalTime>
  <ScaleCrop>false</ScaleCrop>
  <LinksUpToDate>false</LinksUpToDate>
  <CharactersWithSpaces>36272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2019-03-08T00:47:00Z</dcterms:created>
  <dc:creator>AMpc</dc:creator>
  <cp:lastModifiedBy>邵青</cp:lastModifiedBy>
  <cp:lastPrinted>2019-03-12T01:05:00Z</cp:lastPrinted>
  <dcterms:modified xsi:type="dcterms:W3CDTF">2019-03-14T01:11:06Z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