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FB" w:rsidRPr="009A13FB" w:rsidRDefault="009A13FB" w:rsidP="00B44872">
      <w:pPr>
        <w:ind w:firstLineChars="497" w:firstLine="1397"/>
        <w:rPr>
          <w:rFonts w:ascii="Verdana" w:hAnsi="Verdana" w:cs="Helvetica"/>
          <w:color w:val="333333"/>
          <w:sz w:val="28"/>
          <w:szCs w:val="28"/>
        </w:rPr>
      </w:pPr>
      <w:r w:rsidRPr="00B44872">
        <w:rPr>
          <w:rFonts w:ascii="Verdana" w:hAnsi="Verdana" w:cs="Helvetica"/>
          <w:b/>
          <w:color w:val="333333"/>
          <w:sz w:val="28"/>
          <w:szCs w:val="28"/>
        </w:rPr>
        <w:t>关于</w:t>
      </w:r>
      <w:r w:rsidRPr="00B44872">
        <w:rPr>
          <w:rFonts w:ascii="Verdana" w:hAnsi="Verdana" w:cs="Helvetica" w:hint="eastAsia"/>
          <w:b/>
          <w:color w:val="333333"/>
          <w:sz w:val="28"/>
          <w:szCs w:val="28"/>
        </w:rPr>
        <w:t>罗湖医院国贸网络设备</w:t>
      </w:r>
      <w:r w:rsidR="00B44872" w:rsidRPr="00B44872">
        <w:rPr>
          <w:rFonts w:ascii="Verdana" w:hAnsi="Verdana" w:cs="Helvetica"/>
          <w:b/>
          <w:color w:val="333333"/>
          <w:sz w:val="28"/>
          <w:szCs w:val="28"/>
        </w:rPr>
        <w:t>采购招标</w:t>
      </w:r>
      <w:r w:rsidR="00B44872" w:rsidRPr="00B44872">
        <w:rPr>
          <w:rFonts w:ascii="Verdana" w:hAnsi="Verdana" w:cs="Helvetica" w:hint="eastAsia"/>
          <w:b/>
          <w:color w:val="333333"/>
          <w:sz w:val="28"/>
          <w:szCs w:val="28"/>
        </w:rPr>
        <w:t>公示</w:t>
      </w:r>
      <w:r w:rsidRPr="00B44872">
        <w:rPr>
          <w:rFonts w:ascii="Verdana" w:hAnsi="Verdana" w:cs="Helvetica"/>
          <w:b/>
          <w:color w:val="333333"/>
          <w:sz w:val="28"/>
          <w:szCs w:val="28"/>
        </w:rPr>
        <w:br/>
      </w:r>
      <w:r w:rsidRPr="009A13FB">
        <w:rPr>
          <w:rFonts w:ascii="Verdana" w:hAnsi="Verdana" w:cs="Helvetica"/>
          <w:color w:val="333333"/>
          <w:sz w:val="28"/>
          <w:szCs w:val="28"/>
        </w:rPr>
        <w:t> </w:t>
      </w:r>
      <w:r w:rsidRPr="009A13FB">
        <w:rPr>
          <w:rFonts w:ascii="Verdana" w:hAnsi="Verdana" w:cs="Helvetica"/>
          <w:color w:val="333333"/>
          <w:sz w:val="28"/>
          <w:szCs w:val="28"/>
        </w:rPr>
        <w:br/>
      </w:r>
      <w:r w:rsidRPr="009A13FB">
        <w:rPr>
          <w:rFonts w:ascii="Verdana" w:hAnsi="Verdana" w:cs="Helvetica"/>
          <w:color w:val="333333"/>
          <w:sz w:val="28"/>
          <w:szCs w:val="28"/>
        </w:rPr>
        <w:t>根据深圳市罗湖区人民医院总体发展的要求安排，为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了我院国贸体检中心</w:t>
      </w:r>
      <w:r w:rsidR="00BE3F39">
        <w:rPr>
          <w:rFonts w:ascii="Verdana" w:hAnsi="Verdana" w:cs="Helvetica" w:hint="eastAsia"/>
          <w:color w:val="333333"/>
          <w:sz w:val="28"/>
          <w:szCs w:val="28"/>
        </w:rPr>
        <w:t>12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月底正常使用医院</w:t>
      </w:r>
      <w:r w:rsidRPr="009A13FB">
        <w:rPr>
          <w:rFonts w:ascii="Verdana" w:hAnsi="Verdana" w:cs="Helvetica"/>
          <w:color w:val="333333"/>
          <w:sz w:val="28"/>
          <w:szCs w:val="28"/>
        </w:rPr>
        <w:t>持续发展，我院将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对国贸体检中心网络设备</w:t>
      </w:r>
      <w:r w:rsidRPr="009A13FB">
        <w:rPr>
          <w:rFonts w:ascii="Verdana" w:hAnsi="Verdana" w:cs="Helvetica"/>
          <w:color w:val="333333"/>
          <w:sz w:val="28"/>
          <w:szCs w:val="28"/>
        </w:rPr>
        <w:t>进行招标。</w:t>
      </w:r>
    </w:p>
    <w:p w:rsidR="009A13FB" w:rsidRPr="009A13FB" w:rsidRDefault="009A13FB" w:rsidP="009A13FB">
      <w:pPr>
        <w:jc w:val="center"/>
        <w:rPr>
          <w:sz w:val="28"/>
          <w:szCs w:val="28"/>
        </w:rPr>
      </w:pPr>
      <w:r w:rsidRPr="009A13FB">
        <w:rPr>
          <w:rFonts w:hint="eastAsia"/>
          <w:sz w:val="28"/>
          <w:szCs w:val="28"/>
        </w:rPr>
        <w:t>国贸交换机招标参数</w:t>
      </w:r>
    </w:p>
    <w:p w:rsidR="009A13FB" w:rsidRPr="009A13FB" w:rsidRDefault="009A13FB" w:rsidP="009A13FB">
      <w:pPr>
        <w:jc w:val="center"/>
        <w:rPr>
          <w:sz w:val="24"/>
          <w:szCs w:val="24"/>
        </w:rPr>
      </w:pPr>
    </w:p>
    <w:p w:rsidR="009A13FB" w:rsidRPr="009A13FB" w:rsidRDefault="009A13FB" w:rsidP="009A13FB">
      <w:pPr>
        <w:rPr>
          <w:sz w:val="24"/>
          <w:szCs w:val="24"/>
        </w:rPr>
      </w:pPr>
      <w:r w:rsidRPr="009A13FB">
        <w:rPr>
          <w:rFonts w:hint="eastAsia"/>
          <w:sz w:val="24"/>
          <w:szCs w:val="24"/>
        </w:rPr>
        <w:t>汇聚高性能路由交换机一台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32"/>
      </w:tblGrid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jc w:val="center"/>
              <w:rPr>
                <w:sz w:val="24"/>
                <w:szCs w:val="24"/>
              </w:rPr>
            </w:pPr>
            <w:r w:rsidRPr="009A13FB">
              <w:rPr>
                <w:rFonts w:hint="eastAsia"/>
                <w:color w:val="000000"/>
                <w:sz w:val="24"/>
                <w:szCs w:val="24"/>
              </w:rPr>
              <w:t>交换容量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 w:rsidRPr="009A13FB">
              <w:rPr>
                <w:rFonts w:asciiTheme="minorEastAsia" w:hAnsiTheme="minorEastAsia"/>
                <w:sz w:val="24"/>
                <w:szCs w:val="24"/>
              </w:rPr>
              <w:t>4.8Tbps/16Tbps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ab/>
            </w:r>
          </w:p>
          <w:p w:rsidR="009A13FB" w:rsidRPr="009A13FB" w:rsidRDefault="009A13FB" w:rsidP="00287F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A13FB">
              <w:rPr>
                <w:rFonts w:hint="eastAsia"/>
                <w:color w:val="000000"/>
                <w:sz w:val="24"/>
                <w:szCs w:val="24"/>
              </w:rPr>
              <w:t>包转发率</w:t>
            </w:r>
          </w:p>
          <w:p w:rsidR="009A13FB" w:rsidRPr="009A13FB" w:rsidRDefault="009A13FB" w:rsidP="00287F45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 w:rsidRPr="009A13FB">
              <w:rPr>
                <w:sz w:val="24"/>
                <w:szCs w:val="24"/>
              </w:rPr>
              <w:t>1440Mpps/7200Mpps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9A13FB">
            <w:pPr>
              <w:ind w:firstLineChars="200" w:firstLine="480"/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主控板槽位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≧2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67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ab/>
            </w:r>
            <w:r w:rsidRPr="009A13FB">
              <w:rPr>
                <w:rFonts w:hint="eastAsia"/>
                <w:sz w:val="24"/>
                <w:szCs w:val="24"/>
              </w:rPr>
              <w:t>业务槽位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≧3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电源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原厂标配双电源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端口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≧24端口千兆光接口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≧2端口万兆光接口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模块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配置</w:t>
            </w:r>
            <w:r w:rsidRPr="009A13FB">
              <w:rPr>
                <w:rFonts w:hint="eastAsia"/>
                <w:sz w:val="24"/>
                <w:szCs w:val="24"/>
              </w:rPr>
              <w:t>2</w:t>
            </w:r>
            <w:r w:rsidRPr="009A13FB">
              <w:rPr>
                <w:rFonts w:hint="eastAsia"/>
                <w:sz w:val="24"/>
                <w:szCs w:val="24"/>
              </w:rPr>
              <w:t>个单模</w:t>
            </w:r>
            <w:r w:rsidRPr="009A13FB">
              <w:rPr>
                <w:rFonts w:hint="eastAsia"/>
                <w:sz w:val="24"/>
                <w:szCs w:val="24"/>
              </w:rPr>
              <w:t xml:space="preserve">10GE 40KM </w:t>
            </w:r>
            <w:r w:rsidRPr="009A13FB">
              <w:rPr>
                <w:rFonts w:hint="eastAsia"/>
                <w:sz w:val="24"/>
                <w:szCs w:val="24"/>
              </w:rPr>
              <w:t>光模块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主控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原厂标配双主控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9A13FB">
            <w:pPr>
              <w:ind w:firstLineChars="200" w:firstLine="480"/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IP</w:t>
            </w:r>
            <w:r w:rsidRPr="009A13FB">
              <w:rPr>
                <w:rFonts w:hint="eastAsia"/>
                <w:sz w:val="24"/>
                <w:szCs w:val="24"/>
              </w:rPr>
              <w:t>路由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RIP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OSPF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ISIS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BGP</w:t>
            </w:r>
            <w:r w:rsidRPr="009A13FB">
              <w:rPr>
                <w:rFonts w:hint="eastAsia"/>
                <w:sz w:val="24"/>
                <w:szCs w:val="24"/>
              </w:rPr>
              <w:t>等</w:t>
            </w:r>
            <w:r w:rsidRPr="009A13FB">
              <w:rPr>
                <w:rFonts w:hint="eastAsia"/>
                <w:sz w:val="24"/>
                <w:szCs w:val="24"/>
              </w:rPr>
              <w:t>IPv4</w:t>
            </w:r>
            <w:r w:rsidRPr="009A13FB">
              <w:rPr>
                <w:rFonts w:hint="eastAsia"/>
                <w:sz w:val="24"/>
                <w:szCs w:val="24"/>
              </w:rPr>
              <w:t>动态路由协议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RIPng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OSPFv3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ISISv6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BGP4+</w:t>
            </w:r>
            <w:r w:rsidRPr="009A13FB">
              <w:rPr>
                <w:rFonts w:hint="eastAsia"/>
                <w:sz w:val="24"/>
                <w:szCs w:val="24"/>
              </w:rPr>
              <w:t>等</w:t>
            </w:r>
            <w:r w:rsidRPr="009A13FB">
              <w:rPr>
                <w:rFonts w:hint="eastAsia"/>
                <w:sz w:val="24"/>
                <w:szCs w:val="24"/>
              </w:rPr>
              <w:t>IPv6</w:t>
            </w:r>
            <w:r w:rsidRPr="009A13FB">
              <w:rPr>
                <w:rFonts w:hint="eastAsia"/>
                <w:sz w:val="24"/>
                <w:szCs w:val="24"/>
              </w:rPr>
              <w:t>动态路由协议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组播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IGMPv1/v2/v3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IGMP v1/v2/v3 Snooping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 xml:space="preserve"> PIM DM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PIM SM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PIM SSM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MSDP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MPLS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MPLS OAM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MPLS VPN/VLL/VPLS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QoS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PQ</w:t>
            </w:r>
            <w:r w:rsidRPr="009A13FB">
              <w:rPr>
                <w:rFonts w:hint="eastAsia"/>
                <w:sz w:val="24"/>
                <w:szCs w:val="24"/>
              </w:rPr>
              <w:t>、</w:t>
            </w:r>
            <w:r w:rsidRPr="009A13FB">
              <w:rPr>
                <w:rFonts w:hint="eastAsia"/>
                <w:sz w:val="24"/>
                <w:szCs w:val="24"/>
              </w:rPr>
              <w:t>WRR</w:t>
            </w:r>
            <w:r w:rsidRPr="009A13FB">
              <w:rPr>
                <w:rFonts w:hint="eastAsia"/>
                <w:sz w:val="24"/>
                <w:szCs w:val="24"/>
              </w:rPr>
              <w:t>等队列调度方式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安全和管理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RADIUS</w:t>
            </w:r>
            <w:r w:rsidRPr="009A13FB">
              <w:rPr>
                <w:rFonts w:hint="eastAsia"/>
                <w:sz w:val="24"/>
                <w:szCs w:val="24"/>
              </w:rPr>
              <w:t>和</w:t>
            </w:r>
            <w:r w:rsidRPr="009A13FB">
              <w:rPr>
                <w:rFonts w:hint="eastAsia"/>
                <w:sz w:val="24"/>
                <w:szCs w:val="24"/>
              </w:rPr>
              <w:t>HWTACACS</w:t>
            </w:r>
            <w:r w:rsidRPr="009A13FB">
              <w:rPr>
                <w:rFonts w:hint="eastAsia"/>
                <w:sz w:val="24"/>
                <w:szCs w:val="24"/>
              </w:rPr>
              <w:t>用户登录认证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802.1x</w:t>
            </w:r>
            <w:r w:rsidRPr="009A13FB">
              <w:rPr>
                <w:rFonts w:hint="eastAsia"/>
                <w:sz w:val="24"/>
                <w:szCs w:val="24"/>
              </w:rPr>
              <w:t>认证，</w:t>
            </w:r>
            <w:r w:rsidRPr="009A13FB">
              <w:rPr>
                <w:rFonts w:hint="eastAsia"/>
                <w:sz w:val="24"/>
                <w:szCs w:val="24"/>
              </w:rPr>
              <w:t>Portal</w:t>
            </w:r>
            <w:r w:rsidRPr="009A13FB">
              <w:rPr>
                <w:rFonts w:hint="eastAsia"/>
                <w:sz w:val="24"/>
                <w:szCs w:val="24"/>
              </w:rPr>
              <w:t>认证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Firewall</w:t>
            </w:r>
            <w:r w:rsidRPr="009A13FB">
              <w:rPr>
                <w:rFonts w:hint="eastAsia"/>
                <w:sz w:val="24"/>
                <w:szCs w:val="24"/>
              </w:rPr>
              <w:t>功能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NAT</w:t>
            </w:r>
            <w:r w:rsidRPr="009A13FB">
              <w:rPr>
                <w:rFonts w:hint="eastAsia"/>
                <w:sz w:val="24"/>
                <w:szCs w:val="24"/>
              </w:rPr>
              <w:t>功能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SNMP v1/v2/v3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支持</w:t>
            </w:r>
            <w:r w:rsidRPr="009A13FB">
              <w:rPr>
                <w:rFonts w:hint="eastAsia"/>
                <w:sz w:val="24"/>
                <w:szCs w:val="24"/>
              </w:rPr>
              <w:t>NetStream</w:t>
            </w:r>
            <w:r w:rsidRPr="009A13FB">
              <w:rPr>
                <w:rFonts w:hint="eastAsia"/>
                <w:sz w:val="24"/>
                <w:szCs w:val="24"/>
              </w:rPr>
              <w:t>功能</w:t>
            </w:r>
          </w:p>
        </w:tc>
      </w:tr>
    </w:tbl>
    <w:p w:rsidR="009A13FB" w:rsidRPr="009A13FB" w:rsidRDefault="009A13FB" w:rsidP="009A13FB">
      <w:pPr>
        <w:rPr>
          <w:sz w:val="24"/>
          <w:szCs w:val="24"/>
        </w:rPr>
      </w:pPr>
    </w:p>
    <w:p w:rsidR="009A13FB" w:rsidRPr="009A13FB" w:rsidRDefault="009A13FB" w:rsidP="009A13FB">
      <w:pPr>
        <w:rPr>
          <w:sz w:val="24"/>
          <w:szCs w:val="24"/>
        </w:rPr>
      </w:pPr>
    </w:p>
    <w:p w:rsidR="009A13FB" w:rsidRPr="009A13FB" w:rsidRDefault="009A13FB" w:rsidP="009A13FB">
      <w:pPr>
        <w:rPr>
          <w:sz w:val="24"/>
          <w:szCs w:val="24"/>
        </w:rPr>
      </w:pPr>
      <w:r w:rsidRPr="009A13FB">
        <w:rPr>
          <w:rFonts w:hint="eastAsia"/>
          <w:sz w:val="24"/>
          <w:szCs w:val="24"/>
        </w:rPr>
        <w:t>千兆网管交换机</w:t>
      </w:r>
      <w:r w:rsidRPr="009A13FB">
        <w:rPr>
          <w:rFonts w:hint="eastAsia"/>
          <w:sz w:val="24"/>
          <w:szCs w:val="24"/>
        </w:rPr>
        <w:t>7</w:t>
      </w:r>
      <w:r w:rsidRPr="009A13FB">
        <w:rPr>
          <w:rFonts w:hint="eastAsia"/>
          <w:sz w:val="24"/>
          <w:szCs w:val="24"/>
        </w:rPr>
        <w:t>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32"/>
      </w:tblGrid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jc w:val="center"/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交换容量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pStyle w:val="a20"/>
            </w:pPr>
            <w:r w:rsidRPr="009A13FB">
              <w:rPr>
                <w:rFonts w:asciiTheme="minorEastAsia" w:hAnsiTheme="minorEastAsia" w:hint="eastAsia"/>
              </w:rPr>
              <w:t>≧</w:t>
            </w:r>
            <w:r w:rsidRPr="009A13FB">
              <w:rPr>
                <w:rFonts w:ascii="微软雅黑" w:eastAsia="微软雅黑" w:hAnsi="微软雅黑" w:hint="eastAsia"/>
              </w:rPr>
              <w:t>368Gbps/3.68T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ab/>
            </w:r>
          </w:p>
          <w:p w:rsidR="009A13FB" w:rsidRPr="009A13FB" w:rsidRDefault="009A13FB" w:rsidP="00287F4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包转发率</w:t>
            </w:r>
          </w:p>
          <w:p w:rsidR="009A13FB" w:rsidRPr="009A13FB" w:rsidRDefault="009A13FB" w:rsidP="00287F45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 w:rsidRPr="009A13FB">
              <w:rPr>
                <w:rFonts w:ascii="微软雅黑" w:eastAsia="微软雅黑" w:hAnsi="微软雅黑" w:hint="eastAsia"/>
                <w:sz w:val="24"/>
                <w:szCs w:val="24"/>
              </w:rPr>
              <w:t>198Mpps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9A13FB">
            <w:pPr>
              <w:ind w:firstLineChars="200" w:firstLine="480"/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MAC</w:t>
            </w:r>
            <w:r w:rsidRPr="009A13FB">
              <w:rPr>
                <w:sz w:val="24"/>
                <w:szCs w:val="24"/>
              </w:rPr>
              <w:t>地址表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遵循</w:t>
            </w:r>
            <w:r w:rsidRPr="009A13FB">
              <w:rPr>
                <w:sz w:val="24"/>
                <w:szCs w:val="24"/>
              </w:rPr>
              <w:t>IEEE 802.1d</w:t>
            </w:r>
            <w:r w:rsidRPr="009A13FB">
              <w:rPr>
                <w:sz w:val="24"/>
                <w:szCs w:val="24"/>
              </w:rPr>
              <w:t>标准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 w:rsidRPr="009A13FB">
              <w:rPr>
                <w:rFonts w:hint="eastAsia"/>
                <w:sz w:val="24"/>
                <w:szCs w:val="24"/>
              </w:rPr>
              <w:t>32</w:t>
            </w:r>
            <w:r w:rsidRPr="009A13FB">
              <w:rPr>
                <w:sz w:val="24"/>
                <w:szCs w:val="24"/>
              </w:rPr>
              <w:t>K MAC</w:t>
            </w:r>
            <w:r w:rsidRPr="009A13FB">
              <w:rPr>
                <w:sz w:val="24"/>
                <w:szCs w:val="24"/>
              </w:rPr>
              <w:t>地址容量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MAC</w:t>
            </w:r>
            <w:r w:rsidRPr="009A13FB">
              <w:rPr>
                <w:sz w:val="24"/>
                <w:szCs w:val="24"/>
              </w:rPr>
              <w:t>地址自动学习和老化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支持黑洞</w:t>
            </w:r>
            <w:r w:rsidRPr="009A13FB">
              <w:rPr>
                <w:sz w:val="24"/>
                <w:szCs w:val="24"/>
              </w:rPr>
              <w:t>MAC</w:t>
            </w:r>
            <w:r w:rsidRPr="009A13FB">
              <w:rPr>
                <w:sz w:val="24"/>
                <w:szCs w:val="24"/>
              </w:rPr>
              <w:t>表项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67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ab/>
              <w:t>VLAN</w:t>
            </w:r>
            <w:r w:rsidRPr="009A13FB">
              <w:rPr>
                <w:sz w:val="24"/>
                <w:szCs w:val="24"/>
              </w:rPr>
              <w:t>特性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支持基于</w:t>
            </w:r>
            <w:r w:rsidRPr="009A13FB">
              <w:rPr>
                <w:sz w:val="24"/>
                <w:szCs w:val="24"/>
              </w:rPr>
              <w:t>MAC/</w:t>
            </w:r>
            <w:r w:rsidRPr="009A13FB">
              <w:rPr>
                <w:sz w:val="24"/>
                <w:szCs w:val="24"/>
              </w:rPr>
              <w:t>协议</w:t>
            </w:r>
            <w:r w:rsidRPr="009A13FB">
              <w:rPr>
                <w:sz w:val="24"/>
                <w:szCs w:val="24"/>
              </w:rPr>
              <w:t>/IP</w:t>
            </w:r>
            <w:r w:rsidRPr="009A13FB">
              <w:rPr>
                <w:sz w:val="24"/>
                <w:szCs w:val="24"/>
              </w:rPr>
              <w:t>子网</w:t>
            </w:r>
            <w:r w:rsidRPr="009A13FB">
              <w:rPr>
                <w:sz w:val="24"/>
                <w:szCs w:val="24"/>
              </w:rPr>
              <w:t>/</w:t>
            </w:r>
            <w:r w:rsidRPr="009A13FB">
              <w:rPr>
                <w:sz w:val="24"/>
                <w:szCs w:val="24"/>
              </w:rPr>
              <w:t>端口的</w:t>
            </w:r>
            <w:r w:rsidRPr="009A13FB">
              <w:rPr>
                <w:sz w:val="24"/>
                <w:szCs w:val="24"/>
              </w:rPr>
              <w:t>VLAN</w:t>
            </w:r>
            <w:r w:rsidRPr="009A13FB">
              <w:rPr>
                <w:sz w:val="24"/>
                <w:szCs w:val="24"/>
              </w:rPr>
              <w:br/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67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环网保护技术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RRPP</w:t>
            </w:r>
            <w:r w:rsidRPr="009A13FB">
              <w:rPr>
                <w:sz w:val="24"/>
                <w:szCs w:val="24"/>
              </w:rPr>
              <w:t>环型拓扑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STP(IEEE 802.1d)</w:t>
            </w:r>
            <w:r w:rsidRPr="009A13FB">
              <w:rPr>
                <w:sz w:val="24"/>
                <w:szCs w:val="24"/>
              </w:rPr>
              <w:t>，</w:t>
            </w:r>
            <w:r w:rsidRPr="009A13FB">
              <w:rPr>
                <w:sz w:val="24"/>
                <w:szCs w:val="24"/>
              </w:rPr>
              <w:t>RSTP(IEEE 802.1w)</w:t>
            </w:r>
            <w:r w:rsidRPr="009A13FB">
              <w:rPr>
                <w:sz w:val="24"/>
                <w:szCs w:val="24"/>
              </w:rPr>
              <w:t>和</w:t>
            </w:r>
            <w:r w:rsidRPr="009A13FB">
              <w:rPr>
                <w:sz w:val="24"/>
                <w:szCs w:val="24"/>
              </w:rPr>
              <w:t>MSTP(IEEE 802.1s)</w:t>
            </w:r>
            <w:r w:rsidRPr="009A13FB">
              <w:rPr>
                <w:sz w:val="24"/>
                <w:szCs w:val="24"/>
              </w:rPr>
              <w:t>协议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67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MPLS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MPLS L3VPN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MPLS L2VPN(VPWS/VPLS)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MPLS-TE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67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IP</w:t>
            </w:r>
            <w:r w:rsidRPr="009A13FB">
              <w:rPr>
                <w:sz w:val="24"/>
                <w:szCs w:val="24"/>
              </w:rPr>
              <w:t>路由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静态路由、</w:t>
            </w:r>
            <w:r w:rsidRPr="009A13FB">
              <w:rPr>
                <w:sz w:val="24"/>
                <w:szCs w:val="24"/>
              </w:rPr>
              <w:t>RIPv1/2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RIPng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OSPF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OSPFv3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IS-IS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IS-ISv6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BGP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BGP4+</w:t>
            </w:r>
            <w:r w:rsidRPr="009A13FB">
              <w:rPr>
                <w:sz w:val="24"/>
                <w:szCs w:val="24"/>
              </w:rPr>
              <w:t>、路由策略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tabs>
                <w:tab w:val="left" w:pos="667"/>
              </w:tabs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IPv6</w:t>
            </w:r>
            <w:r w:rsidRPr="009A13FB">
              <w:rPr>
                <w:sz w:val="24"/>
                <w:szCs w:val="24"/>
              </w:rPr>
              <w:t>特性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ND</w:t>
            </w:r>
            <w:r w:rsidRPr="009A13FB">
              <w:rPr>
                <w:sz w:val="24"/>
                <w:szCs w:val="24"/>
              </w:rPr>
              <w:t>（</w:t>
            </w:r>
            <w:r w:rsidRPr="009A13FB">
              <w:rPr>
                <w:sz w:val="24"/>
                <w:szCs w:val="24"/>
              </w:rPr>
              <w:t>Neighbor Discovery</w:t>
            </w:r>
            <w:r w:rsidRPr="009A13FB">
              <w:rPr>
                <w:sz w:val="24"/>
                <w:szCs w:val="24"/>
              </w:rPr>
              <w:t>）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PMTU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IPv6 Ping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IPv6 Tracert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IPv6 Telnet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6to4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ISATAP</w:t>
            </w:r>
            <w:r w:rsidRPr="009A13FB">
              <w:rPr>
                <w:sz w:val="24"/>
                <w:szCs w:val="24"/>
              </w:rPr>
              <w:t>、手动配置</w:t>
            </w:r>
            <w:r w:rsidRPr="009A13FB">
              <w:rPr>
                <w:sz w:val="24"/>
                <w:szCs w:val="24"/>
              </w:rPr>
              <w:t>tunnel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组播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IGMP v1/v2/v3 Snooping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IGMP v1/v2/v3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PIM-SM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PIM-DM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PIM-SSM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MSDP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9A13FB">
            <w:pPr>
              <w:ind w:firstLineChars="200" w:firstLine="480"/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QoS/ACL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WRR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DRR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SP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WRR</w:t>
            </w:r>
            <w:r w:rsidRPr="009A13FB">
              <w:rPr>
                <w:sz w:val="24"/>
                <w:szCs w:val="24"/>
              </w:rPr>
              <w:t>＋</w:t>
            </w:r>
            <w:r w:rsidRPr="009A13FB">
              <w:rPr>
                <w:sz w:val="24"/>
                <w:szCs w:val="24"/>
              </w:rPr>
              <w:t>SP</w:t>
            </w:r>
            <w:r w:rsidRPr="009A13FB">
              <w:rPr>
                <w:sz w:val="24"/>
                <w:szCs w:val="24"/>
              </w:rPr>
              <w:t>队列调度算法支持报文的</w:t>
            </w:r>
            <w:r w:rsidRPr="009A13FB">
              <w:rPr>
                <w:sz w:val="24"/>
                <w:szCs w:val="24"/>
              </w:rPr>
              <w:t>802.1p</w:t>
            </w:r>
            <w:r w:rsidRPr="009A13FB">
              <w:rPr>
                <w:sz w:val="24"/>
                <w:szCs w:val="24"/>
              </w:rPr>
              <w:t>和</w:t>
            </w:r>
            <w:r w:rsidRPr="009A13FB">
              <w:rPr>
                <w:sz w:val="24"/>
                <w:szCs w:val="24"/>
              </w:rPr>
              <w:t>DSCP</w:t>
            </w:r>
            <w:r w:rsidRPr="009A13FB">
              <w:rPr>
                <w:sz w:val="24"/>
                <w:szCs w:val="24"/>
              </w:rPr>
              <w:t>优先级重新标记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L2</w:t>
            </w:r>
            <w:r w:rsidRPr="009A13FB">
              <w:rPr>
                <w:sz w:val="24"/>
                <w:szCs w:val="24"/>
              </w:rPr>
              <w:t>（</w:t>
            </w:r>
            <w:r w:rsidRPr="009A13FB">
              <w:rPr>
                <w:sz w:val="24"/>
                <w:szCs w:val="24"/>
              </w:rPr>
              <w:t>Layer 2</w:t>
            </w:r>
            <w:r w:rsidRPr="009A13FB">
              <w:rPr>
                <w:sz w:val="24"/>
                <w:szCs w:val="24"/>
              </w:rPr>
              <w:t>）</w:t>
            </w:r>
            <w:r w:rsidRPr="009A13FB">
              <w:rPr>
                <w:sz w:val="24"/>
                <w:szCs w:val="24"/>
              </w:rPr>
              <w:t>~L4</w:t>
            </w:r>
            <w:r w:rsidRPr="009A13FB">
              <w:rPr>
                <w:sz w:val="24"/>
                <w:szCs w:val="24"/>
              </w:rPr>
              <w:t>（</w:t>
            </w:r>
            <w:r w:rsidRPr="009A13FB">
              <w:rPr>
                <w:sz w:val="24"/>
                <w:szCs w:val="24"/>
              </w:rPr>
              <w:t>Layer 4</w:t>
            </w:r>
            <w:r w:rsidRPr="009A13FB">
              <w:rPr>
                <w:sz w:val="24"/>
                <w:szCs w:val="24"/>
              </w:rPr>
              <w:t>）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电源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原厂标配电源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端口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≧48端口千兆电口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≧4端口千兆光接口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模块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rFonts w:hint="eastAsia"/>
                <w:sz w:val="24"/>
                <w:szCs w:val="24"/>
              </w:rPr>
              <w:t>配置</w:t>
            </w:r>
            <w:r w:rsidRPr="009A13FB">
              <w:rPr>
                <w:rFonts w:hint="eastAsia"/>
                <w:sz w:val="24"/>
                <w:szCs w:val="24"/>
              </w:rPr>
              <w:t>1</w:t>
            </w:r>
            <w:r w:rsidRPr="009A13FB">
              <w:rPr>
                <w:rFonts w:hint="eastAsia"/>
                <w:sz w:val="24"/>
                <w:szCs w:val="24"/>
              </w:rPr>
              <w:t>个单模单纤</w:t>
            </w:r>
            <w:r w:rsidRPr="009A13FB">
              <w:rPr>
                <w:rFonts w:hint="eastAsia"/>
                <w:sz w:val="24"/>
                <w:szCs w:val="24"/>
              </w:rPr>
              <w:t>40KM</w:t>
            </w:r>
            <w:r w:rsidRPr="009A13FB">
              <w:rPr>
                <w:rFonts w:asciiTheme="minorEastAsia" w:hAnsiTheme="minorEastAsia" w:hint="eastAsia"/>
                <w:sz w:val="24"/>
                <w:szCs w:val="24"/>
              </w:rPr>
              <w:t>千兆</w:t>
            </w:r>
            <w:r w:rsidRPr="009A13FB">
              <w:rPr>
                <w:rFonts w:hint="eastAsia"/>
                <w:sz w:val="24"/>
                <w:szCs w:val="24"/>
              </w:rPr>
              <w:t>光模块</w:t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安全特性</w:t>
            </w: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用户分级管理和口令保护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支持防止</w:t>
            </w:r>
            <w:r w:rsidRPr="009A13FB">
              <w:rPr>
                <w:sz w:val="24"/>
                <w:szCs w:val="24"/>
              </w:rPr>
              <w:t>DOS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ARP</w:t>
            </w:r>
            <w:r w:rsidRPr="009A13FB">
              <w:rPr>
                <w:sz w:val="24"/>
                <w:szCs w:val="24"/>
              </w:rPr>
              <w:t>攻击功能、</w:t>
            </w:r>
            <w:r w:rsidRPr="009A13FB">
              <w:rPr>
                <w:sz w:val="24"/>
                <w:szCs w:val="24"/>
              </w:rPr>
              <w:t>ICMP</w:t>
            </w:r>
            <w:r w:rsidRPr="009A13FB">
              <w:rPr>
                <w:sz w:val="24"/>
                <w:szCs w:val="24"/>
              </w:rPr>
              <w:t>防攻击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IP</w:t>
            </w:r>
            <w:r w:rsidRPr="009A13FB">
              <w:rPr>
                <w:sz w:val="24"/>
                <w:szCs w:val="24"/>
              </w:rPr>
              <w:t>、</w:t>
            </w:r>
            <w:r w:rsidRPr="009A13FB">
              <w:rPr>
                <w:sz w:val="24"/>
                <w:szCs w:val="24"/>
              </w:rPr>
              <w:t>MAC</w:t>
            </w:r>
            <w:r w:rsidRPr="009A13FB">
              <w:rPr>
                <w:sz w:val="24"/>
                <w:szCs w:val="24"/>
              </w:rPr>
              <w:t>、端口的组合绑定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支持端口隔离、端口安全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IEEE 802.1x</w:t>
            </w:r>
            <w:r w:rsidRPr="009A13FB">
              <w:rPr>
                <w:sz w:val="24"/>
                <w:szCs w:val="24"/>
              </w:rPr>
              <w:t>认证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AAA</w:t>
            </w:r>
            <w:r w:rsidRPr="009A13FB">
              <w:rPr>
                <w:sz w:val="24"/>
                <w:szCs w:val="24"/>
              </w:rPr>
              <w:t>认证，支持</w:t>
            </w:r>
            <w:r w:rsidRPr="009A13FB">
              <w:rPr>
                <w:sz w:val="24"/>
                <w:szCs w:val="24"/>
              </w:rPr>
              <w:t>Radius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SSH V2.0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t>支持</w:t>
            </w:r>
            <w:r w:rsidRPr="009A13FB">
              <w:rPr>
                <w:sz w:val="24"/>
                <w:szCs w:val="24"/>
              </w:rPr>
              <w:t>HTTPS</w:t>
            </w:r>
            <w:r w:rsidRPr="009A13FB">
              <w:rPr>
                <w:sz w:val="24"/>
                <w:szCs w:val="24"/>
              </w:rPr>
              <w:br/>
            </w:r>
            <w:r w:rsidRPr="009A13FB">
              <w:rPr>
                <w:sz w:val="24"/>
                <w:szCs w:val="24"/>
              </w:rPr>
              <w:lastRenderedPageBreak/>
              <w:t>支持</w:t>
            </w:r>
            <w:r w:rsidRPr="009A13FB">
              <w:rPr>
                <w:sz w:val="24"/>
                <w:szCs w:val="24"/>
              </w:rPr>
              <w:t>CPU</w:t>
            </w:r>
            <w:r w:rsidRPr="009A13FB">
              <w:rPr>
                <w:sz w:val="24"/>
                <w:szCs w:val="24"/>
              </w:rPr>
              <w:t>保护功能</w:t>
            </w:r>
            <w:r w:rsidRPr="009A13FB">
              <w:rPr>
                <w:sz w:val="24"/>
                <w:szCs w:val="24"/>
              </w:rPr>
              <w:br/>
            </w:r>
          </w:p>
        </w:tc>
      </w:tr>
      <w:tr w:rsidR="009A13FB" w:rsidRPr="009A13FB" w:rsidTr="00287F45">
        <w:tc>
          <w:tcPr>
            <w:tcW w:w="2840" w:type="dxa"/>
          </w:tcPr>
          <w:p w:rsidR="009A13FB" w:rsidRPr="009A13FB" w:rsidRDefault="009A13FB" w:rsidP="00287F45">
            <w:pPr>
              <w:pStyle w:val="a20"/>
              <w:rPr>
                <w:rFonts w:ascii="微软雅黑" w:eastAsia="微软雅黑" w:hAnsi="微软雅黑"/>
              </w:rPr>
            </w:pPr>
            <w:r w:rsidRPr="009A13FB">
              <w:rPr>
                <w:rFonts w:ascii="微软雅黑" w:eastAsia="微软雅黑" w:hAnsi="微软雅黑" w:hint="eastAsia"/>
              </w:rPr>
              <w:lastRenderedPageBreak/>
              <w:t>管理与维护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</w:tcPr>
          <w:p w:rsidR="009A13FB" w:rsidRPr="009A13FB" w:rsidRDefault="009A13FB" w:rsidP="00287F45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9A13FB">
              <w:rPr>
                <w:rFonts w:ascii="微软雅黑" w:eastAsia="微软雅黑" w:hAnsi="微软雅黑" w:hint="eastAsia"/>
                <w:sz w:val="24"/>
                <w:szCs w:val="24"/>
              </w:rPr>
              <w:t>支持SNMPv1/v2/v3，WEB网管</w:t>
            </w:r>
          </w:p>
          <w:p w:rsidR="009A13FB" w:rsidRPr="009A13FB" w:rsidRDefault="009A13FB" w:rsidP="00287F45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9A13FB">
              <w:rPr>
                <w:rFonts w:ascii="微软雅黑" w:eastAsia="微软雅黑" w:hAnsi="微软雅黑" w:hint="eastAsia"/>
                <w:sz w:val="24"/>
                <w:szCs w:val="24"/>
              </w:rPr>
              <w:t>支持RMON</w:t>
            </w:r>
          </w:p>
          <w:p w:rsidR="009A13FB" w:rsidRPr="009A13FB" w:rsidRDefault="009A13FB" w:rsidP="00287F45">
            <w:pPr>
              <w:rPr>
                <w:sz w:val="24"/>
                <w:szCs w:val="24"/>
              </w:rPr>
            </w:pPr>
            <w:r w:rsidRPr="009A13FB">
              <w:rPr>
                <w:sz w:val="24"/>
                <w:szCs w:val="24"/>
              </w:rPr>
              <w:t>支持系统日志、分级告警</w:t>
            </w:r>
          </w:p>
        </w:tc>
      </w:tr>
    </w:tbl>
    <w:p w:rsidR="009A13FB" w:rsidRPr="009A13FB" w:rsidRDefault="009A13FB" w:rsidP="009A13FB">
      <w:pPr>
        <w:rPr>
          <w:sz w:val="24"/>
          <w:szCs w:val="24"/>
        </w:rPr>
      </w:pPr>
    </w:p>
    <w:p w:rsidR="003D1FF0" w:rsidRPr="009A13FB" w:rsidRDefault="00730568">
      <w:pPr>
        <w:rPr>
          <w:sz w:val="24"/>
          <w:szCs w:val="24"/>
        </w:rPr>
      </w:pPr>
      <w:r>
        <w:rPr>
          <w:rFonts w:ascii="Verdana" w:hAnsi="Verdana" w:cs="Helvetica"/>
          <w:color w:val="333333"/>
          <w:szCs w:val="21"/>
        </w:rPr>
        <w:t>备注：</w:t>
      </w:r>
      <w:r>
        <w:rPr>
          <w:rFonts w:ascii="Verdana" w:hAnsi="Verdana" w:cs="Helvetica"/>
          <w:color w:val="333333"/>
          <w:szCs w:val="21"/>
        </w:rPr>
        <w:br/>
        <w:t>1.</w:t>
      </w:r>
      <w:r>
        <w:rPr>
          <w:rFonts w:ascii="Verdana" w:hAnsi="Verdana" w:cs="Helvetica"/>
          <w:color w:val="333333"/>
          <w:szCs w:val="21"/>
        </w:rPr>
        <w:t>有意投标单位请于</w:t>
      </w:r>
      <w:r w:rsidR="00044C0E" w:rsidRPr="00044C0E">
        <w:rPr>
          <w:rFonts w:ascii="Verdana" w:hAnsi="Verdana" w:cs="Helvetica"/>
          <w:color w:val="333333"/>
          <w:szCs w:val="21"/>
        </w:rPr>
        <w:t>2016</w:t>
      </w:r>
      <w:r w:rsidR="00044C0E" w:rsidRPr="00044C0E">
        <w:rPr>
          <w:rFonts w:ascii="Verdana" w:hAnsi="Verdana" w:cs="Helvetica"/>
          <w:color w:val="333333"/>
          <w:szCs w:val="21"/>
        </w:rPr>
        <w:t>年</w:t>
      </w:r>
      <w:r w:rsidR="00044C0E" w:rsidRPr="00044C0E">
        <w:rPr>
          <w:rFonts w:ascii="Verdana" w:hAnsi="Verdana" w:cs="Helvetica"/>
          <w:color w:val="333333"/>
          <w:szCs w:val="21"/>
        </w:rPr>
        <w:t>1</w:t>
      </w:r>
      <w:r w:rsidR="00044C0E" w:rsidRPr="00044C0E">
        <w:rPr>
          <w:rFonts w:ascii="Verdana" w:hAnsi="Verdana" w:cs="Helvetica" w:hint="eastAsia"/>
          <w:color w:val="333333"/>
          <w:szCs w:val="21"/>
        </w:rPr>
        <w:t>2</w:t>
      </w:r>
      <w:r w:rsidR="00044C0E" w:rsidRPr="00044C0E">
        <w:rPr>
          <w:rFonts w:ascii="Verdana" w:hAnsi="Verdana" w:cs="Helvetica"/>
          <w:color w:val="333333"/>
          <w:szCs w:val="21"/>
        </w:rPr>
        <w:t>月</w:t>
      </w:r>
      <w:r w:rsidR="00044C0E" w:rsidRPr="00044C0E">
        <w:rPr>
          <w:rFonts w:ascii="Verdana" w:hAnsi="Verdana" w:cs="Helvetica" w:hint="eastAsia"/>
          <w:color w:val="333333"/>
          <w:szCs w:val="21"/>
        </w:rPr>
        <w:t>8</w:t>
      </w:r>
      <w:r w:rsidR="00044C0E" w:rsidRPr="00044C0E">
        <w:rPr>
          <w:rFonts w:ascii="Verdana" w:hAnsi="Verdana" w:cs="Helvetica"/>
          <w:color w:val="333333"/>
          <w:szCs w:val="21"/>
        </w:rPr>
        <w:t>日</w:t>
      </w:r>
      <w:r w:rsidR="00044C0E" w:rsidRPr="00044C0E">
        <w:rPr>
          <w:rFonts w:ascii="Verdana" w:hAnsi="Verdana" w:cs="Helvetica" w:hint="eastAsia"/>
          <w:color w:val="333333"/>
          <w:szCs w:val="21"/>
        </w:rPr>
        <w:t>上午</w:t>
      </w:r>
      <w:r w:rsidR="00044C0E" w:rsidRPr="00044C0E">
        <w:rPr>
          <w:rFonts w:ascii="Verdana" w:hAnsi="Verdana" w:cs="Helvetica" w:hint="eastAsia"/>
          <w:color w:val="333333"/>
          <w:szCs w:val="21"/>
        </w:rPr>
        <w:t>1</w:t>
      </w:r>
      <w:r w:rsidR="00044C0E" w:rsidRPr="00044C0E">
        <w:rPr>
          <w:rFonts w:ascii="Verdana" w:hAnsi="Verdana" w:cs="Helvetica"/>
          <w:color w:val="333333"/>
          <w:szCs w:val="21"/>
        </w:rPr>
        <w:t>2</w:t>
      </w:r>
      <w:r w:rsidR="00044C0E" w:rsidRPr="00044C0E">
        <w:rPr>
          <w:rFonts w:ascii="Verdana" w:hAnsi="Verdana" w:cs="Helvetica"/>
          <w:color w:val="333333"/>
          <w:szCs w:val="21"/>
        </w:rPr>
        <w:t>点前</w:t>
      </w:r>
      <w:r>
        <w:rPr>
          <w:rFonts w:ascii="Verdana" w:hAnsi="Verdana" w:cs="Helvetica"/>
          <w:color w:val="333333"/>
          <w:szCs w:val="21"/>
        </w:rPr>
        <w:t>将投标书</w:t>
      </w:r>
      <w:r>
        <w:rPr>
          <w:rFonts w:ascii="Verdana" w:hAnsi="Verdana" w:cs="Helvetica"/>
          <w:color w:val="333333"/>
          <w:szCs w:val="21"/>
        </w:rPr>
        <w:t>3</w:t>
      </w:r>
      <w:r>
        <w:rPr>
          <w:rFonts w:ascii="Verdana" w:hAnsi="Verdana" w:cs="Helvetica"/>
          <w:color w:val="333333"/>
          <w:szCs w:val="21"/>
        </w:rPr>
        <w:t>份（报价及</w:t>
      </w:r>
      <w:r>
        <w:rPr>
          <w:rFonts w:ascii="Verdana" w:hAnsi="Verdana" w:cs="Helvetica" w:hint="eastAsia"/>
          <w:color w:val="333333"/>
          <w:szCs w:val="21"/>
        </w:rPr>
        <w:t>案列</w:t>
      </w:r>
      <w:r>
        <w:rPr>
          <w:rFonts w:ascii="Verdana" w:hAnsi="Verdana" w:cs="Helvetica"/>
          <w:color w:val="333333"/>
          <w:szCs w:val="21"/>
        </w:rPr>
        <w:t>中标证明、授权、彩页、参数、配置、售后服务承诺等。）交物流与配送科进行竞争性谈判。需注意将两位投标单位联系人姓名及联系电话标明在投标书封面上。联系电话：</w:t>
      </w:r>
      <w:r>
        <w:rPr>
          <w:rFonts w:ascii="Verdana" w:hAnsi="Verdana" w:cs="Helvetica"/>
          <w:color w:val="333333"/>
          <w:szCs w:val="21"/>
        </w:rPr>
        <w:t xml:space="preserve">0755-82307006   </w:t>
      </w:r>
      <w:r>
        <w:rPr>
          <w:rFonts w:ascii="Verdana" w:hAnsi="Verdana" w:cs="Helvetica"/>
          <w:color w:val="333333"/>
          <w:szCs w:val="21"/>
        </w:rPr>
        <w:t>地址：深圳市罗湖区南湖路庆安大厦</w:t>
      </w:r>
      <w:r>
        <w:rPr>
          <w:rFonts w:ascii="Verdana" w:hAnsi="Verdana" w:cs="Helvetica"/>
          <w:color w:val="333333"/>
          <w:szCs w:val="21"/>
        </w:rPr>
        <w:t>24</w:t>
      </w:r>
      <w:r>
        <w:rPr>
          <w:rFonts w:ascii="Verdana" w:hAnsi="Verdana" w:cs="Helvetica"/>
          <w:color w:val="333333"/>
          <w:szCs w:val="21"/>
        </w:rPr>
        <w:t>楼，罗湖医院物流与配送科。</w:t>
      </w:r>
      <w:r>
        <w:rPr>
          <w:rFonts w:ascii="Verdana" w:hAnsi="Verdana" w:cs="Helvetica"/>
          <w:color w:val="333333"/>
          <w:szCs w:val="21"/>
        </w:rPr>
        <w:br/>
        <w:t>2.</w:t>
      </w:r>
      <w:r>
        <w:rPr>
          <w:rFonts w:ascii="Verdana" w:hAnsi="Verdana" w:cs="Helvetica"/>
          <w:color w:val="333333"/>
          <w:szCs w:val="21"/>
        </w:rPr>
        <w:t>对生产商投标要求提供：</w:t>
      </w:r>
      <w:r>
        <w:rPr>
          <w:rFonts w:ascii="Verdana" w:hAnsi="Verdana" w:cs="Helvetica"/>
          <w:color w:val="333333"/>
          <w:szCs w:val="21"/>
        </w:rPr>
        <w:br/>
        <w:t>2.1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2.2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2.3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2.4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  <w:t>3.</w:t>
      </w:r>
      <w:r>
        <w:rPr>
          <w:rFonts w:ascii="Verdana" w:hAnsi="Verdana" w:cs="Helvetica"/>
          <w:color w:val="333333"/>
          <w:szCs w:val="21"/>
        </w:rPr>
        <w:t>对经销商投标要求提供</w:t>
      </w:r>
      <w:r>
        <w:rPr>
          <w:rFonts w:ascii="Verdana" w:hAnsi="Verdana" w:cs="Helvetica"/>
          <w:color w:val="333333"/>
          <w:szCs w:val="21"/>
        </w:rPr>
        <w:br/>
        <w:t>3.1</w:t>
      </w:r>
      <w:r>
        <w:rPr>
          <w:rFonts w:ascii="Verdana" w:hAnsi="Verdana" w:cs="Helvetica"/>
          <w:color w:val="333333"/>
          <w:szCs w:val="21"/>
        </w:rPr>
        <w:t>投标产品生产商的企业法人营业执照</w:t>
      </w:r>
      <w:r>
        <w:rPr>
          <w:rFonts w:ascii="Verdana" w:hAnsi="Verdana" w:cs="Helvetica"/>
          <w:color w:val="333333"/>
          <w:szCs w:val="21"/>
        </w:rPr>
        <w:br/>
        <w:t>3.2</w:t>
      </w:r>
      <w:r>
        <w:rPr>
          <w:rFonts w:ascii="Verdana" w:hAnsi="Verdana" w:cs="Helvetica"/>
          <w:color w:val="333333"/>
          <w:szCs w:val="21"/>
        </w:rPr>
        <w:t>投标产品生产商的税务登记证</w:t>
      </w:r>
      <w:r>
        <w:rPr>
          <w:rFonts w:ascii="Verdana" w:hAnsi="Verdana" w:cs="Helvetica"/>
          <w:color w:val="333333"/>
          <w:szCs w:val="21"/>
        </w:rPr>
        <w:br/>
        <w:t>3.3</w:t>
      </w:r>
      <w:r>
        <w:rPr>
          <w:rFonts w:ascii="Verdana" w:hAnsi="Verdana" w:cs="Helvetica"/>
          <w:color w:val="333333"/>
          <w:szCs w:val="21"/>
        </w:rPr>
        <w:t>投标产品生产商的组织结构代码证</w:t>
      </w:r>
      <w:r>
        <w:rPr>
          <w:rFonts w:ascii="Verdana" w:hAnsi="Verdana" w:cs="Helvetica"/>
          <w:color w:val="333333"/>
          <w:szCs w:val="21"/>
        </w:rPr>
        <w:br/>
        <w:t>3.4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3.5</w:t>
      </w:r>
      <w:r w:rsidR="009D01F9">
        <w:rPr>
          <w:rFonts w:ascii="Verdana" w:hAnsi="Verdana" w:cs="Helvetica" w:hint="eastAsia"/>
          <w:color w:val="333333"/>
          <w:szCs w:val="21"/>
        </w:rPr>
        <w:t>包含系统集成的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3.6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3.7</w:t>
      </w:r>
      <w:r>
        <w:rPr>
          <w:rFonts w:ascii="Verdana" w:hAnsi="Verdana" w:cs="Helvetica"/>
          <w:color w:val="333333"/>
          <w:szCs w:val="21"/>
        </w:rPr>
        <w:t>经营许可证</w:t>
      </w:r>
      <w:r>
        <w:rPr>
          <w:rFonts w:ascii="Verdana" w:hAnsi="Verdana" w:cs="Helvetica"/>
          <w:color w:val="333333"/>
          <w:szCs w:val="21"/>
        </w:rPr>
        <w:br/>
        <w:t>3.8</w:t>
      </w:r>
      <w:r>
        <w:rPr>
          <w:rFonts w:ascii="Verdana" w:hAnsi="Verdana" w:cs="Helvetica"/>
          <w:color w:val="333333"/>
          <w:szCs w:val="21"/>
        </w:rPr>
        <w:t>厂家法人授权书</w:t>
      </w:r>
      <w:r>
        <w:rPr>
          <w:rFonts w:ascii="Verdana" w:hAnsi="Verdana" w:cs="Helvetica"/>
          <w:color w:val="333333"/>
          <w:szCs w:val="21"/>
        </w:rPr>
        <w:br/>
        <w:t>3.9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  <w:t>4.</w:t>
      </w:r>
      <w:r>
        <w:rPr>
          <w:rFonts w:ascii="Verdana" w:hAnsi="Verdana" w:cs="Helvetica"/>
          <w:color w:val="333333"/>
          <w:szCs w:val="21"/>
        </w:rPr>
        <w:t>预算总金额不超过</w:t>
      </w:r>
      <w:r w:rsidR="00D21AC1">
        <w:rPr>
          <w:rFonts w:ascii="Verdana" w:hAnsi="Verdana" w:cs="Helvetica"/>
          <w:color w:val="333333"/>
          <w:szCs w:val="21"/>
        </w:rPr>
        <w:t>3</w:t>
      </w:r>
      <w:r w:rsidR="00191551">
        <w:rPr>
          <w:rFonts w:ascii="Verdana" w:hAnsi="Verdana" w:cs="Helvetica"/>
          <w:color w:val="333333"/>
          <w:szCs w:val="21"/>
        </w:rPr>
        <w:t>0</w:t>
      </w:r>
      <w:r>
        <w:rPr>
          <w:rFonts w:ascii="Verdana" w:hAnsi="Verdana" w:cs="Helvetica"/>
          <w:color w:val="333333"/>
          <w:szCs w:val="21"/>
        </w:rPr>
        <w:t>万元，投标报价超过</w:t>
      </w:r>
      <w:r w:rsidR="00D21AC1">
        <w:rPr>
          <w:rFonts w:ascii="Verdana" w:hAnsi="Verdana" w:cs="Helvetica"/>
          <w:color w:val="333333"/>
          <w:szCs w:val="21"/>
        </w:rPr>
        <w:t>3</w:t>
      </w:r>
      <w:r w:rsidR="00191551">
        <w:rPr>
          <w:rFonts w:ascii="Verdana" w:hAnsi="Verdana" w:cs="Helvetica"/>
          <w:color w:val="333333"/>
          <w:szCs w:val="21"/>
        </w:rPr>
        <w:t>0</w:t>
      </w:r>
      <w:r>
        <w:rPr>
          <w:rFonts w:ascii="Verdana" w:hAnsi="Verdana" w:cs="Helvetica"/>
          <w:color w:val="333333"/>
          <w:szCs w:val="21"/>
        </w:rPr>
        <w:t>万元的</w:t>
      </w:r>
      <w:r>
        <w:rPr>
          <w:rFonts w:ascii="Verdana" w:hAnsi="Verdana" w:cs="Helvetica"/>
          <w:color w:val="333333"/>
          <w:szCs w:val="21"/>
        </w:rPr>
        <w:t>(</w:t>
      </w:r>
      <w:r>
        <w:rPr>
          <w:rFonts w:ascii="Verdana" w:hAnsi="Verdana" w:cs="Helvetica"/>
          <w:color w:val="333333"/>
          <w:szCs w:val="21"/>
        </w:rPr>
        <w:t>不含</w:t>
      </w:r>
      <w:r w:rsidR="00D21AC1">
        <w:rPr>
          <w:rFonts w:ascii="Verdana" w:hAnsi="Verdana" w:cs="Helvetica"/>
          <w:color w:val="333333"/>
          <w:szCs w:val="21"/>
        </w:rPr>
        <w:t>3</w:t>
      </w:r>
      <w:bookmarkStart w:id="0" w:name="_GoBack"/>
      <w:bookmarkEnd w:id="0"/>
      <w:r w:rsidR="00191551">
        <w:rPr>
          <w:rFonts w:ascii="Verdana" w:hAnsi="Verdana" w:cs="Helvetica"/>
          <w:color w:val="333333"/>
          <w:szCs w:val="21"/>
        </w:rPr>
        <w:t>0</w:t>
      </w:r>
      <w:r>
        <w:rPr>
          <w:rFonts w:ascii="Verdana" w:hAnsi="Verdana" w:cs="Helvetica"/>
          <w:color w:val="333333"/>
          <w:szCs w:val="21"/>
        </w:rPr>
        <w:t>万</w:t>
      </w:r>
      <w:r>
        <w:rPr>
          <w:rFonts w:ascii="Verdana" w:hAnsi="Verdana" w:cs="Helvetica"/>
          <w:color w:val="333333"/>
          <w:szCs w:val="21"/>
        </w:rPr>
        <w:t>)</w:t>
      </w:r>
      <w:r>
        <w:rPr>
          <w:rFonts w:ascii="Verdana" w:hAnsi="Verdana" w:cs="Helvetica"/>
          <w:color w:val="333333"/>
          <w:szCs w:val="21"/>
        </w:rPr>
        <w:t>，均视为自动弃标。</w:t>
      </w:r>
      <w:r>
        <w:rPr>
          <w:rFonts w:ascii="Verdana" w:hAnsi="Verdana" w:cs="Helvetica"/>
          <w:color w:val="333333"/>
          <w:szCs w:val="21"/>
        </w:rPr>
        <w:br/>
        <w:t>5.</w:t>
      </w:r>
      <w:r>
        <w:rPr>
          <w:rFonts w:ascii="Verdana" w:hAnsi="Verdana" w:cs="Helvetica"/>
          <w:color w:val="333333"/>
          <w:szCs w:val="21"/>
        </w:rPr>
        <w:t>未尽事宜，由供需双方协调解决。</w:t>
      </w:r>
      <w:r>
        <w:rPr>
          <w:rFonts w:ascii="Verdana" w:hAnsi="Verdana" w:cs="Helvetica"/>
          <w:color w:val="333333"/>
          <w:szCs w:val="21"/>
        </w:rPr>
        <w:br/>
        <w:t> </w:t>
      </w:r>
    </w:p>
    <w:sectPr w:rsidR="003D1FF0" w:rsidRPr="009A13FB" w:rsidSect="00CC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D2" w:rsidRDefault="00302AD2" w:rsidP="009A13FB">
      <w:r>
        <w:separator/>
      </w:r>
    </w:p>
  </w:endnote>
  <w:endnote w:type="continuationSeparator" w:id="0">
    <w:p w:rsidR="00302AD2" w:rsidRDefault="00302AD2" w:rsidP="009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D2" w:rsidRDefault="00302AD2" w:rsidP="009A13FB">
      <w:r>
        <w:separator/>
      </w:r>
    </w:p>
  </w:footnote>
  <w:footnote w:type="continuationSeparator" w:id="0">
    <w:p w:rsidR="00302AD2" w:rsidRDefault="00302AD2" w:rsidP="009A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3FB"/>
    <w:rsid w:val="00044C0E"/>
    <w:rsid w:val="00066995"/>
    <w:rsid w:val="000C1899"/>
    <w:rsid w:val="00191551"/>
    <w:rsid w:val="001D1D8F"/>
    <w:rsid w:val="00302AD2"/>
    <w:rsid w:val="003D1FF0"/>
    <w:rsid w:val="004B3853"/>
    <w:rsid w:val="00513907"/>
    <w:rsid w:val="00730568"/>
    <w:rsid w:val="009A13FB"/>
    <w:rsid w:val="009D01F9"/>
    <w:rsid w:val="00AB25A4"/>
    <w:rsid w:val="00B44872"/>
    <w:rsid w:val="00BE3F39"/>
    <w:rsid w:val="00CC63A8"/>
    <w:rsid w:val="00D21AC1"/>
    <w:rsid w:val="00F1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88FF5-A24D-41A5-9280-980F0CC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3FB"/>
    <w:rPr>
      <w:sz w:val="18"/>
      <w:szCs w:val="18"/>
    </w:rPr>
  </w:style>
  <w:style w:type="table" w:styleId="a5">
    <w:name w:val="Table Grid"/>
    <w:basedOn w:val="a1"/>
    <w:uiPriority w:val="59"/>
    <w:rsid w:val="009A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0">
    <w:name w:val="a2"/>
    <w:basedOn w:val="a"/>
    <w:rsid w:val="009A13F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焦仲鸣</cp:lastModifiedBy>
  <cp:revision>6</cp:revision>
  <dcterms:created xsi:type="dcterms:W3CDTF">2016-11-28T08:24:00Z</dcterms:created>
  <dcterms:modified xsi:type="dcterms:W3CDTF">2016-11-29T07:13:00Z</dcterms:modified>
</cp:coreProperties>
</file>