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E" w:rsidRDefault="00DA4A3E" w:rsidP="00DA4A3E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深圳市罗湖</w:t>
      </w:r>
      <w:r>
        <w:rPr>
          <w:b/>
          <w:sz w:val="32"/>
          <w:szCs w:val="32"/>
        </w:rPr>
        <w:t>人民医院</w:t>
      </w:r>
      <w:r>
        <w:rPr>
          <w:rFonts w:hint="eastAsia"/>
          <w:b/>
          <w:sz w:val="32"/>
          <w:szCs w:val="32"/>
        </w:rPr>
        <w:t>技术需求参数</w:t>
      </w:r>
    </w:p>
    <w:p w:rsidR="00CF592B" w:rsidRPr="00DA4A3E" w:rsidRDefault="00CF592B" w:rsidP="00DA4A3E"/>
    <w:p w:rsidR="00DA4A3E" w:rsidRDefault="00DA4A3E" w:rsidP="00DA4A3E"/>
    <w:tbl>
      <w:tblPr>
        <w:tblW w:w="0" w:type="auto"/>
        <w:tblInd w:w="-38" w:type="dxa"/>
        <w:tblLayout w:type="fixed"/>
        <w:tblLook w:val="0000"/>
      </w:tblPr>
      <w:tblGrid>
        <w:gridCol w:w="927"/>
        <w:gridCol w:w="521"/>
        <w:gridCol w:w="2268"/>
        <w:gridCol w:w="709"/>
        <w:gridCol w:w="992"/>
        <w:gridCol w:w="1276"/>
        <w:gridCol w:w="1119"/>
      </w:tblGrid>
      <w:tr w:rsidR="00B01C02" w:rsidTr="00B01C02">
        <w:trPr>
          <w:trHeight w:val="439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8"/>
                <w:szCs w:val="28"/>
              </w:rPr>
              <w:t>设备</w:t>
            </w:r>
            <w:r w:rsidRPr="00B01C02"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1C0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检测</w:t>
            </w:r>
            <w:r w:rsidRPr="00B01C02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防护设备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1C02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39万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645E0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设备清单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（</w:t>
            </w:r>
            <w:r w:rsidRPr="00B01C02">
              <w:rPr>
                <w:rFonts w:ascii="宋体" w:eastAsia="宋体" w:hAnsi="宋体" w:cs="宋体" w:hint="eastAsia"/>
                <w:bCs/>
                <w:color w:val="FF0000"/>
                <w:kern w:val="0"/>
                <w:sz w:val="22"/>
              </w:rPr>
              <w:t>需</w:t>
            </w:r>
            <w:r w:rsidRPr="00B01C02">
              <w:rPr>
                <w:rFonts w:ascii="宋体" w:eastAsia="宋体" w:hAnsi="宋体" w:cs="宋体"/>
                <w:bCs/>
                <w:color w:val="FF0000"/>
                <w:kern w:val="0"/>
                <w:sz w:val="22"/>
              </w:rPr>
              <w:t>单项报价，如超总预算，直接</w:t>
            </w:r>
            <w:r w:rsidRPr="00B01C02">
              <w:rPr>
                <w:rFonts w:ascii="宋体" w:eastAsia="宋体" w:hAnsi="宋体" w:cs="宋体" w:hint="eastAsia"/>
                <w:bCs/>
                <w:color w:val="FF0000"/>
                <w:kern w:val="0"/>
                <w:sz w:val="22"/>
              </w:rPr>
              <w:t>废标</w:t>
            </w:r>
            <w:r w:rsidRPr="00B01C02">
              <w:rPr>
                <w:rFonts w:ascii="宋体" w:eastAsia="宋体" w:hAnsi="宋体" w:cs="宋体"/>
                <w:bCs/>
                <w:color w:val="FF0000"/>
                <w:kern w:val="0"/>
                <w:sz w:val="22"/>
              </w:rPr>
              <w:t>处理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B01C02" w:rsidTr="00B01C02">
        <w:trPr>
          <w:trHeight w:val="4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C02" w:rsidRPr="00B01C02" w:rsidRDefault="00B01C02" w:rsidP="00B01C02">
            <w:pPr>
              <w:widowControl/>
              <w:jc w:val="center"/>
              <w:rPr>
                <w:b/>
                <w:szCs w:val="21"/>
              </w:rPr>
            </w:pPr>
            <w:r w:rsidRPr="00B01C02">
              <w:rPr>
                <w:rFonts w:hint="eastAsia"/>
                <w:b/>
                <w:szCs w:val="21"/>
              </w:rPr>
              <w:t>设备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B01C02" w:rsidTr="00B01C02">
        <w:trPr>
          <w:trHeight w:val="4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C02" w:rsidRDefault="00B01C02" w:rsidP="00B01C0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运动心电工作站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01C02" w:rsidTr="00B01C02">
        <w:trPr>
          <w:trHeight w:val="4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C02" w:rsidRDefault="00B01C02" w:rsidP="00B01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甲状腺功能仪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01C02" w:rsidTr="00B01C02">
        <w:trPr>
          <w:trHeight w:val="4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C02" w:rsidRDefault="00B01C02" w:rsidP="00B01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个人防护用品（如：铅衣、铅帽、手套、铅面罩）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01C02" w:rsidTr="00B01C02">
        <w:trPr>
          <w:trHeight w:val="4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C02" w:rsidRDefault="00B01C02" w:rsidP="00B01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患者防护用品（铅马甲）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01C02" w:rsidTr="00B01C02">
        <w:trPr>
          <w:trHeight w:val="4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C02" w:rsidRDefault="00B01C02" w:rsidP="00B01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移动式铅防护屏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Default="00B01C02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01C02" w:rsidTr="00B01C02">
        <w:trPr>
          <w:trHeight w:val="439"/>
        </w:trPr>
        <w:tc>
          <w:tcPr>
            <w:tcW w:w="4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C02" w:rsidRPr="00B01C02" w:rsidRDefault="00B01C02" w:rsidP="00B01C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总报价</w:t>
            </w:r>
          </w:p>
        </w:tc>
        <w:tc>
          <w:tcPr>
            <w:tcW w:w="33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1C02" w:rsidRDefault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Pr="00B01C02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一、运动心电工作站</w:t>
            </w:r>
            <w:r w:rsidRPr="00B01C02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                                      1</w:t>
            </w: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台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一、工作条件：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产品主机可在电源直流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伏，室温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—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℃和相对湿度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25%~85%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的环境下正常工作。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ECG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输入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2.1  ECG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输入通道：标准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导联心电信息同步采集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2.2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导联选择：手动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自动可选，需支持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Cabrera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导联体系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2.3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输入阻抗：≥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50M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Ω（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10Hz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2.4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频率响应：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0.05-150Hz (+0.4dB,-3dB)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2.5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定标电压：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1mV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±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2%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2.6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抗极化电压：±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600mV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2.7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内部噪声：≤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µ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Vp-p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2.8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时间常数：≥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3.2s(0,+20%)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2.9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共模抑制比：≥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110dB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2.10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输入回路电流：≤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µ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2.11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除颤保护：具有抗除颤电击保护功能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2.12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导联线：导联线内附抗除颤电击保护功能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三、波形处理：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3.1  A/D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转换：</w:t>
            </w:r>
            <w:r w:rsidR="00B01C02" w:rsidRPr="00B01C02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24bit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3.2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采样率：</w:t>
            </w:r>
            <w:r w:rsidR="00B01C02" w:rsidRPr="00B01C02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1000Hz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3.3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灵敏度选择：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20mm/mV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3.4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抗干扰滤波：具有工频滤波、基线漂移滤波、低通滤波功能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四、记录器：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4.1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激光或喷墨打印机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4.2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走纸速度：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50 mm/s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±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3%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4.3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记录通道：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道同步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4.4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打印方式：实时同步或连续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道心电波形</w:t>
            </w:r>
          </w:p>
        </w:tc>
      </w:tr>
      <w:tr w:rsidR="00DA4A3E" w:rsidTr="00DA4A3E">
        <w:trPr>
          <w:trHeight w:val="286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4.5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记录内容：心电波形、分析结果、明尼苏达码、平均模板以及导联名称、走纸速度、增益、滤波器、日期、患者信息等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五、软件功能：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5.1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采集显示功能：可采集人体心电波形，并在屏幕上显示出来；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5.2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冻结功能：在静态心电采集中实现冻结后可以选择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10S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进行分析和打印；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5.3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报告文件名可自由配置，包括姓名、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ID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、年龄、性别、检查时间等信息内容；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5.4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数据管理功能：能支持数据的存储、检索、修改、删除、调出等功能；</w:t>
            </w:r>
          </w:p>
        </w:tc>
      </w:tr>
      <w:tr w:rsidR="00DA4A3E" w:rsidTr="00DA4A3E">
        <w:trPr>
          <w:trHeight w:val="542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5.5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多种报告保存格式，支持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PDF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WORD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BMP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JPG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格式存储，能以国际标准格式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FDA-XML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DICOM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SCP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GDT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格式导出方便异地远程传阅报告；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5.6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心电算法通过欧洲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CSE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、美国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AHA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MIT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数据库测试；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5.7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高进度电子尺，方便医生进行再次测量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5.10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ST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趋势图、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ST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趋势图、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ST/HR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趋势图、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ST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斜率趋势图显示。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六、踏车要求：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通过测量扭矩由电脑控制的涡流制动器，不受每分钟转数影响；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6.2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负荷范围：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999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瓦特，高负荷精度；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6.3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转速范围：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30-130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转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分，几乎无噪声，即使在高速情况下；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6.4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可调座位：为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1.2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米至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2.1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米身高病人任意调节；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6.5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可调车把：为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1.2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米至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2.1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米身高病人垂直或水平调节；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6.6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防尘车体，具有稳固的钢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铝结构最高可支撑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160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公斤的重量；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6.7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可旋转测头，测头具有显示器，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×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240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像素，液晶显示，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CCFT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背光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6.8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具备血压测量功能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七、配置清单：</w:t>
            </w:r>
            <w:r w:rsidR="00B01C02"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 w:rsidR="00B01C02"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配置</w:t>
            </w:r>
            <w:r w:rsidR="00B01C02" w:rsidRPr="00B01C02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需符合或高于如下标准</w:t>
            </w:r>
            <w:r w:rsidR="00B01C02"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运动心电采集盒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运动心电导联线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扣式电极片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2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包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运动心电采集盒绑带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条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 USB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连接线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条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台车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踏车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8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品牌电脑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9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打印机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</w:p>
        </w:tc>
      </w:tr>
      <w:tr w:rsidR="00B01C02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02" w:rsidRPr="00B01C02" w:rsidRDefault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Pr="00B01C02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二、甲状腺功能仪</w:t>
            </w:r>
            <w:r w:rsidRPr="00B01C02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                                       1</w:t>
            </w:r>
            <w:r w:rsidRPr="00B01C02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台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、本底计数率≤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900cpm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、点源灵敏度≥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min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·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Bq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-1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、时间稳定性≤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3%/8h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、两档增益控制：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99mTc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131I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、宽范围电动升降探头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、探头可前后滑动（对位），带自动锁止机构，对位精确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、悬挂式颈模型，操作灵活方便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、高度智能化点源管理，软件自动开关高压，安全可靠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、高度集成电子线路，仪器可靠、稳定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USB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标准接口，高速数据传输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、甲状腺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小时动态摄碘功能测定（时序可变）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、甲状腺碘有效半衰期测定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、甲状腺过氯酸钾释放试验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、甲状腺抑制试验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B01C02">
              <w:rPr>
                <w:rFonts w:ascii="宋体" w:eastAsia="宋体" w:cs="宋体" w:hint="eastAsia"/>
                <w:color w:val="000000"/>
                <w:kern w:val="0"/>
                <w:sz w:val="22"/>
              </w:rPr>
              <w:t>▲</w:t>
            </w:r>
            <w:r w:rsidR="00DA4A3E"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  <w:r w:rsidR="00DA4A3E">
              <w:rPr>
                <w:rFonts w:ascii="宋体" w:eastAsia="宋体" w:cs="宋体" w:hint="eastAsia"/>
                <w:color w:val="000000"/>
                <w:kern w:val="0"/>
                <w:sz w:val="22"/>
              </w:rPr>
              <w:t>、甲状腺吸</w:t>
            </w:r>
            <w:r w:rsidR="00DA4A3E">
              <w:rPr>
                <w:rFonts w:ascii="宋体" w:eastAsia="宋体" w:cs="宋体"/>
                <w:color w:val="000000"/>
                <w:kern w:val="0"/>
                <w:sz w:val="22"/>
              </w:rPr>
              <w:t>99mTc</w:t>
            </w:r>
            <w:r w:rsidR="00DA4A3E">
              <w:rPr>
                <w:rFonts w:ascii="宋体" w:eastAsia="宋体" w:cs="宋体" w:hint="eastAsia"/>
                <w:color w:val="000000"/>
                <w:kern w:val="0"/>
                <w:sz w:val="22"/>
              </w:rPr>
              <w:t>功能检查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、同位素衰变计算器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Pr="00F853BA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bookmarkStart w:id="0" w:name="_GoBack"/>
            <w:r w:rsidRPr="00F853BA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三、个人防护用品（如：铅衣、铅帽、手套、铅面罩）</w:t>
            </w:r>
            <w:r w:rsidRPr="00F853BA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     4</w:t>
            </w:r>
            <w:r w:rsidRPr="00F853BA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套</w:t>
            </w:r>
            <w:bookmarkEnd w:id="0"/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 w:rsidP="00B01C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国际认证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FDA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CE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国内企业认证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ISO 9001:2000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材质：多种稀贵金属微粒均匀分布，重金属复合材料构成防护层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工艺：纳米工艺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环保性能：轻度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安全性：无铅粉游离，防护均匀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 w:rsidP="00AB57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7. X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线防护材料：原装进口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硬度：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50--60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断裂强度：</w:t>
            </w:r>
            <w:r w:rsidR="00AB57B6" w:rsidRP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6.0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7.3.  0.125mmPb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每平方重量：</w:t>
            </w:r>
            <w:r w:rsidR="00AB57B6" w:rsidRP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≤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1.80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千克；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 w:rsidP="00AB57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7.4.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铅分布：均匀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7.5.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氯含量：无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7.6.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弹性：高弹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7.7.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室温下抗老化性：无变化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8.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外部材料：为牛津尼龙或提花方格面料，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NYLON OXFORD  210Dx120T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9.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防水性能：二次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PU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白胶，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600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防水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10.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易于清洁：是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结实耐用：是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防护系列产品要求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防护服（铅当量：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12.1.1.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正面防护服：腰部宽松，易脱设计。</w:t>
            </w:r>
          </w:p>
        </w:tc>
      </w:tr>
      <w:tr w:rsidR="00DA4A3E" w:rsidTr="00DA4A3E">
        <w:trPr>
          <w:trHeight w:val="542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12.1.2.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双面防护服：双肩后搭易脱设计，可正面松解脱衣、可肩部松解脱衣。腰带设计减轻肩部承重，防止脊柱损伤。上背部铅当量可达到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12.2.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防护帽（铅当量：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 xml:space="preserve">11.2.1.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铅帽：魔术贴粘合式，穿戴简单，全面防护头部及颈部。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12.3.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防护围脖（铅当量：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12.4.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防护手套（铅当量：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0.016mmPb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11.4.1.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分指型防护手套：轻薄，灵活。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12.5.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铅面罩（铅当量：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可按身型纯手工定做。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颜色：多色可选择。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Pr="00F853BA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F853BA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四、患者防护用品（铅马甲）</w:t>
            </w:r>
            <w:r w:rsidRPr="00F853BA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                       1</w:t>
            </w:r>
            <w:r w:rsidRPr="00F853BA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套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国际认证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FDA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CE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TUV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国内企业认证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ISO 9001:2000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材质：多种稀贵金属微粒均匀分布，重金属复合材料构成防护层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工艺：纳米工艺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环保性能：轻度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6.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安全性：无铅粉游离，防护均匀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 w:rsidP="00AB57B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7. X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线防护材料：原装进口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硬度：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50--60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断裂强度：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6.0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7.3.  0.125mmPb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每平方重量：</w:t>
            </w:r>
            <w:r w:rsidR="00AB57B6" w:rsidRP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≤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1.80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千克；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7.4. 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铅分布：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均匀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7.5.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氯含量：无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7.6.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弹性：高弹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7.7.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室温下抗老化性：无变化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8.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外部材料：为牛津尼龙或提花方格面料，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NYLON OXFORD  210Dx120T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9.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防水性能：二次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PU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白胶，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600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防水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10.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易于清洁：是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11.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结实耐用：是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12.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防护系列产品要求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12.1.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防护服（铅当量：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0.5mmPb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Pr="00F853BA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F853BA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五、移动式铅防护屏</w:t>
            </w:r>
            <w:r w:rsidRPr="00F853BA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                             1</w:t>
            </w:r>
            <w:r w:rsidRPr="00F853BA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套</w:t>
            </w:r>
          </w:p>
        </w:tc>
      </w:tr>
      <w:tr w:rsidR="00DA4A3E" w:rsidTr="00DA4A3E">
        <w:trPr>
          <w:trHeight w:val="439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、主要材质：铅、铅玻璃、冷板和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304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不锈钢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、防护屏尺寸：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1800mm(H) *1000mm(W) 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（可接受</w:t>
            </w:r>
            <w:r w:rsidR="00AB57B6">
              <w:rPr>
                <w:rFonts w:ascii="宋体" w:eastAsia="宋体" w:cs="宋体"/>
                <w:color w:val="000000"/>
                <w:kern w:val="0"/>
                <w:sz w:val="22"/>
              </w:rPr>
              <w:t>误差不大于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10</w:t>
            </w:r>
            <w:r w:rsidR="00AB57B6">
              <w:rPr>
                <w:rFonts w:ascii="宋体" w:eastAsia="宋体" w:cs="宋体"/>
                <w:color w:val="000000"/>
                <w:kern w:val="0"/>
                <w:sz w:val="22"/>
              </w:rPr>
              <w:t>%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、铅屏蔽尺寸：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1700mm(H) *900mm(W)  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（可接受</w:t>
            </w:r>
            <w:r w:rsidR="00AB57B6">
              <w:rPr>
                <w:rFonts w:ascii="宋体" w:eastAsia="宋体" w:cs="宋体"/>
                <w:color w:val="000000"/>
                <w:kern w:val="0"/>
                <w:sz w:val="22"/>
              </w:rPr>
              <w:t>误差不大于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10</w:t>
            </w:r>
            <w:r w:rsidR="00AB57B6">
              <w:rPr>
                <w:rFonts w:ascii="宋体" w:eastAsia="宋体" w:cs="宋体"/>
                <w:color w:val="000000"/>
                <w:kern w:val="0"/>
                <w:sz w:val="22"/>
              </w:rPr>
              <w:t>%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、铅屏蔽：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 mm Pb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、铅视窗尺寸：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300mm(H) * 200mm(W) * 25mm(D)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 xml:space="preserve"> （可接受</w:t>
            </w:r>
            <w:r w:rsidR="00AB57B6">
              <w:rPr>
                <w:rFonts w:ascii="宋体" w:eastAsia="宋体" w:cs="宋体"/>
                <w:color w:val="000000"/>
                <w:kern w:val="0"/>
                <w:sz w:val="22"/>
              </w:rPr>
              <w:t>误差不大于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10</w:t>
            </w:r>
            <w:r w:rsidR="00AB57B6">
              <w:rPr>
                <w:rFonts w:ascii="宋体" w:eastAsia="宋体" w:cs="宋体"/>
                <w:color w:val="000000"/>
                <w:kern w:val="0"/>
                <w:sz w:val="22"/>
              </w:rPr>
              <w:t>%</w:t>
            </w:r>
            <w:r w:rsidR="00AB57B6"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、曲线形支撑基座设计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、带锁紧的承重万向脚轮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、可以移动或固定放置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、表面喷漆，不锈钢装饰</w:t>
            </w:r>
          </w:p>
        </w:tc>
      </w:tr>
      <w:tr w:rsidR="00DA4A3E" w:rsidTr="00DA4A3E">
        <w:trPr>
          <w:trHeight w:val="271"/>
        </w:trPr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3E" w:rsidRDefault="00D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DA4A3E" w:rsidRPr="00DA4A3E" w:rsidRDefault="00DA4A3E" w:rsidP="00DA4A3E"/>
    <w:sectPr w:rsidR="00DA4A3E" w:rsidRPr="00DA4A3E" w:rsidSect="0061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7D" w:rsidRDefault="00D56B7D" w:rsidP="00DA4A3E">
      <w:r>
        <w:separator/>
      </w:r>
    </w:p>
  </w:endnote>
  <w:endnote w:type="continuationSeparator" w:id="1">
    <w:p w:rsidR="00D56B7D" w:rsidRDefault="00D56B7D" w:rsidP="00DA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7D" w:rsidRDefault="00D56B7D" w:rsidP="00DA4A3E">
      <w:r>
        <w:separator/>
      </w:r>
    </w:p>
  </w:footnote>
  <w:footnote w:type="continuationSeparator" w:id="1">
    <w:p w:rsidR="00D56B7D" w:rsidRDefault="00D56B7D" w:rsidP="00DA4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27"/>
    <w:rsid w:val="000A7B4F"/>
    <w:rsid w:val="00414A30"/>
    <w:rsid w:val="00483E95"/>
    <w:rsid w:val="00564623"/>
    <w:rsid w:val="0061059B"/>
    <w:rsid w:val="008627EB"/>
    <w:rsid w:val="00AB57B6"/>
    <w:rsid w:val="00B01C02"/>
    <w:rsid w:val="00C43E27"/>
    <w:rsid w:val="00CF592B"/>
    <w:rsid w:val="00D56B7D"/>
    <w:rsid w:val="00DA4A3E"/>
    <w:rsid w:val="00DE7DE5"/>
    <w:rsid w:val="00F853BA"/>
    <w:rsid w:val="00F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洛锦添</dc:creator>
  <cp:lastModifiedBy>Admin</cp:lastModifiedBy>
  <cp:revision>2</cp:revision>
  <dcterms:created xsi:type="dcterms:W3CDTF">2017-05-24T08:16:00Z</dcterms:created>
  <dcterms:modified xsi:type="dcterms:W3CDTF">2017-05-24T08:16:00Z</dcterms:modified>
</cp:coreProperties>
</file>