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58" w:rsidRDefault="00D11058" w:rsidP="00D11058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D11058" w:rsidRDefault="00D11058" w:rsidP="00D11058">
      <w:pPr>
        <w:jc w:val="right"/>
        <w:rPr>
          <w:rFonts w:ascii="Times New Roman" w:hAnsi="Times New Roman"/>
          <w:szCs w:val="24"/>
        </w:rPr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972"/>
        <w:gridCol w:w="1276"/>
        <w:gridCol w:w="10"/>
        <w:gridCol w:w="852"/>
        <w:gridCol w:w="1123"/>
        <w:gridCol w:w="850"/>
        <w:gridCol w:w="1023"/>
      </w:tblGrid>
      <w:tr w:rsidR="00D11058" w:rsidTr="00D11058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>
            <w:pPr>
              <w:rPr>
                <w:sz w:val="24"/>
                <w:szCs w:val="24"/>
              </w:rPr>
            </w:pPr>
            <w:r w:rsidRPr="00D11058">
              <w:rPr>
                <w:rFonts w:hint="eastAsia"/>
                <w:sz w:val="24"/>
                <w:szCs w:val="24"/>
              </w:rPr>
              <w:t>急诊全自动化学发光仪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D6498" w:rsidP="00DD6498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ascii="宋体" w:hAnsi="宋体" w:cs="宋体" w:hint="eastAsia"/>
                <w:sz w:val="24"/>
              </w:rPr>
              <w:t>45</w:t>
            </w:r>
            <w:bookmarkEnd w:id="0"/>
          </w:p>
        </w:tc>
      </w:tr>
      <w:tr w:rsidR="00D11058" w:rsidTr="00D11058">
        <w:trPr>
          <w:trHeight w:val="547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D11058" w:rsidTr="00D11058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D11058" w:rsidTr="00D11058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D11058">
              <w:rPr>
                <w:rFonts w:ascii="宋体" w:hAnsi="宋体" w:cs="宋体" w:hint="eastAsia"/>
                <w:sz w:val="24"/>
                <w:szCs w:val="24"/>
              </w:rPr>
              <w:t>急诊全自动化学发光仪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D6498" w:rsidP="00DD64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 w:rsidP="00DD64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D6498" w:rsidP="00DD64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45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58" w:rsidRDefault="00D110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1058" w:rsidTr="00D11058">
        <w:trPr>
          <w:trHeight w:val="587"/>
          <w:jc w:val="center"/>
        </w:trPr>
        <w:tc>
          <w:tcPr>
            <w:tcW w:w="6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 w:rsidP="00DD6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11058" w:rsidP="00DD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58" w:rsidRDefault="00DD6498" w:rsidP="00DD64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58" w:rsidRDefault="00D110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1058" w:rsidRDefault="00D11058" w:rsidP="00D11058">
      <w:pPr>
        <w:spacing w:line="360" w:lineRule="auto"/>
        <w:jc w:val="left"/>
        <w:rPr>
          <w:rFonts w:ascii="Times New Roman" w:hAnsi="Times New Roman"/>
        </w:rPr>
      </w:pPr>
    </w:p>
    <w:p w:rsidR="004A06BE" w:rsidRDefault="003227E9">
      <w:pPr>
        <w:snapToGrid w:val="0"/>
        <w:spacing w:line="312" w:lineRule="auto"/>
        <w:ind w:left="-2" w:hanging="2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技术参数：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▲</w:t>
      </w:r>
      <w:r>
        <w:rPr>
          <w:rFonts w:ascii="Times New Roman" w:hAnsi="Times New Roman"/>
          <w:sz w:val="24"/>
          <w:szCs w:val="24"/>
        </w:rPr>
        <w:t>采用</w:t>
      </w:r>
      <w:bookmarkStart w:id="1" w:name="OLE_LINK2"/>
      <w:bookmarkStart w:id="2" w:name="OLE_LINK3"/>
      <w:bookmarkStart w:id="3" w:name="OLE_LINK1"/>
      <w:r>
        <w:rPr>
          <w:rFonts w:ascii="Times New Roman" w:hAnsi="Times New Roman"/>
          <w:sz w:val="24"/>
          <w:szCs w:val="24"/>
        </w:rPr>
        <w:t>化学</w:t>
      </w:r>
      <w:bookmarkStart w:id="4" w:name="OLE_LINK5"/>
      <w:bookmarkStart w:id="5" w:name="OLE_LINK4"/>
      <w:r>
        <w:rPr>
          <w:rFonts w:ascii="Times New Roman" w:hAnsi="Times New Roman"/>
          <w:sz w:val="24"/>
          <w:szCs w:val="24"/>
        </w:rPr>
        <w:t>免疫</w:t>
      </w:r>
      <w:bookmarkEnd w:id="4"/>
      <w:bookmarkEnd w:id="5"/>
      <w:r>
        <w:rPr>
          <w:rFonts w:ascii="Times New Roman" w:hAnsi="Times New Roman"/>
          <w:sz w:val="24"/>
          <w:szCs w:val="24"/>
        </w:rPr>
        <w:t>发光法</w:t>
      </w:r>
      <w:bookmarkEnd w:id="1"/>
      <w:bookmarkEnd w:id="2"/>
      <w:bookmarkEnd w:id="3"/>
      <w:r>
        <w:rPr>
          <w:rFonts w:ascii="Times New Roman" w:hAnsi="Times New Roman"/>
          <w:sz w:val="24"/>
          <w:szCs w:val="24"/>
        </w:rPr>
        <w:t>检测血栓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止血项目：</w:t>
      </w:r>
      <w:r>
        <w:rPr>
          <w:rFonts w:ascii="Times New Roman" w:hAnsi="Times New Roman"/>
          <w:sz w:val="24"/>
          <w:szCs w:val="24"/>
        </w:rPr>
        <w:t>TAT/PIC/TM/t-PAIC</w:t>
      </w:r>
      <w:r>
        <w:rPr>
          <w:rFonts w:ascii="Times New Roman" w:hAnsi="Times New Roman" w:hint="eastAsia"/>
          <w:sz w:val="24"/>
          <w:szCs w:val="24"/>
        </w:rPr>
        <w:t>和术前八项：乙肝两对半、丙肝抗体、艾滋抗体、梅毒抗体。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、单机测试速度：单机速度</w:t>
      </w:r>
      <w:r>
        <w:rPr>
          <w:rFonts w:ascii="Times New Roman" w:hAnsi="Times New Roman"/>
          <w:sz w:val="24"/>
          <w:szCs w:val="24"/>
        </w:rPr>
        <w:t>≥200</w:t>
      </w:r>
      <w:r>
        <w:rPr>
          <w:rFonts w:ascii="Times New Roman" w:hAnsi="Times New Roman"/>
          <w:sz w:val="24"/>
          <w:szCs w:val="24"/>
        </w:rPr>
        <w:t>测试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小时。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、测试原理：酶促化学发光。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、分析方法：夹心法、间接法和竞争法。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、仪器类型：全自动随机任选分立式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▲</w:t>
      </w:r>
      <w:r>
        <w:rPr>
          <w:rFonts w:ascii="Times New Roman" w:hAnsi="Times New Roman"/>
          <w:sz w:val="24"/>
          <w:szCs w:val="24"/>
        </w:rPr>
        <w:t>全部项目单个出结果时间：</w:t>
      </w:r>
      <w:r>
        <w:rPr>
          <w:rFonts w:ascii="Times New Roman" w:hAnsi="Times New Roman" w:hint="eastAsia"/>
          <w:sz w:val="24"/>
          <w:szCs w:val="24"/>
        </w:rPr>
        <w:t>≤</w:t>
      </w:r>
      <w:r>
        <w:rPr>
          <w:rFonts w:ascii="Times New Roman" w:hAnsi="Times New Roman"/>
          <w:sz w:val="24"/>
          <w:szCs w:val="24"/>
        </w:rPr>
        <w:t>17min</w:t>
      </w:r>
      <w:r>
        <w:rPr>
          <w:rFonts w:ascii="Times New Roman" w:hAnsi="Times New Roman"/>
          <w:sz w:val="24"/>
          <w:szCs w:val="24"/>
        </w:rPr>
        <w:t>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、采用一次性</w:t>
      </w:r>
      <w:r>
        <w:rPr>
          <w:rFonts w:ascii="Times New Roman" w:hAnsi="Times New Roman"/>
          <w:sz w:val="24"/>
          <w:szCs w:val="24"/>
        </w:rPr>
        <w:t>TIP</w:t>
      </w:r>
      <w:r>
        <w:rPr>
          <w:rFonts w:ascii="Times New Roman" w:hAnsi="Times New Roman"/>
          <w:sz w:val="24"/>
          <w:szCs w:val="24"/>
        </w:rPr>
        <w:t>头加样及过滤薄膜技术，有效杜绝交叉污染，可直接倾倒入仪器，无须手工排列。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、进样方式：管式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>轨道进样，一次进样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个标本，可连续进样。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、有专用急诊通道。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、具备自动重测功能。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、试剂：试剂位</w:t>
      </w:r>
      <w:r>
        <w:rPr>
          <w:rFonts w:ascii="Times New Roman" w:hAnsi="Times New Roman"/>
          <w:sz w:val="24"/>
          <w:szCs w:val="24"/>
        </w:rPr>
        <w:t xml:space="preserve"> 24</w:t>
      </w:r>
      <w:r>
        <w:rPr>
          <w:rFonts w:ascii="Times New Roman" w:hAnsi="Times New Roman"/>
          <w:sz w:val="24"/>
          <w:szCs w:val="24"/>
        </w:rPr>
        <w:t>个，条码采用</w:t>
      </w:r>
      <w:r>
        <w:rPr>
          <w:rFonts w:ascii="Times New Roman" w:hAnsi="Times New Roman"/>
          <w:sz w:val="24"/>
          <w:szCs w:val="24"/>
        </w:rPr>
        <w:t>RFID</w:t>
      </w:r>
      <w:r>
        <w:rPr>
          <w:rFonts w:ascii="Times New Roman" w:hAnsi="Times New Roman"/>
          <w:sz w:val="24"/>
          <w:szCs w:val="24"/>
        </w:rPr>
        <w:t>识别技术，可随时监测试剂用量、效期等。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▲</w:t>
      </w:r>
      <w:r>
        <w:rPr>
          <w:rFonts w:ascii="Times New Roman" w:hAnsi="Times New Roman"/>
          <w:sz w:val="24"/>
          <w:szCs w:val="24"/>
        </w:rPr>
        <w:t>具备在线更换、连续加载试剂功能，无须暂停仪器。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、反应杯：采用一次性反应杯，可直接倾倒入仪器，不用手工排列。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、混匀方式：非接触式混匀。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、清洗分离方式：磁性分离清洗。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▲</w:t>
      </w:r>
      <w:r>
        <w:rPr>
          <w:rFonts w:ascii="Times New Roman" w:hAnsi="Times New Roman"/>
          <w:sz w:val="24"/>
          <w:szCs w:val="24"/>
        </w:rPr>
        <w:t>样本用量：所有项目样本用量在</w:t>
      </w:r>
      <w:r>
        <w:rPr>
          <w:rFonts w:ascii="Times New Roman" w:hAnsi="Times New Roman"/>
          <w:sz w:val="24"/>
          <w:szCs w:val="24"/>
        </w:rPr>
        <w:t>10-30ul</w:t>
      </w:r>
      <w:r>
        <w:rPr>
          <w:rFonts w:ascii="Times New Roman" w:hAnsi="Times New Roman"/>
          <w:sz w:val="24"/>
          <w:szCs w:val="24"/>
        </w:rPr>
        <w:t>范围内。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、校准：</w:t>
      </w:r>
      <w:r>
        <w:rPr>
          <w:rFonts w:ascii="Times New Roman" w:hAnsi="Times New Roman"/>
          <w:sz w:val="24"/>
          <w:szCs w:val="24"/>
        </w:rPr>
        <w:t>2~6</w:t>
      </w:r>
      <w:r>
        <w:rPr>
          <w:rFonts w:ascii="Times New Roman" w:hAnsi="Times New Roman"/>
          <w:sz w:val="24"/>
          <w:szCs w:val="24"/>
        </w:rPr>
        <w:t>点定标，定标稳定期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天。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HBsAg</w:t>
      </w:r>
      <w:r>
        <w:rPr>
          <w:rFonts w:ascii="Times New Roman" w:hAnsi="Times New Roman"/>
          <w:sz w:val="24"/>
          <w:szCs w:val="24"/>
        </w:rPr>
        <w:t>溯源性符合国际量值溯源体系要求。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、操作系统：中英文操作系统自由切换。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▲</w:t>
      </w:r>
      <w:r>
        <w:rPr>
          <w:rFonts w:ascii="Times New Roman" w:hAnsi="Times New Roman"/>
          <w:sz w:val="24"/>
          <w:szCs w:val="24"/>
        </w:rPr>
        <w:t>HIV</w:t>
      </w:r>
      <w:r>
        <w:rPr>
          <w:rFonts w:ascii="Times New Roman" w:hAnsi="Times New Roman"/>
          <w:sz w:val="24"/>
          <w:szCs w:val="24"/>
        </w:rPr>
        <w:t>检测为第四代试剂，使用人单克隆抗体检测</w:t>
      </w:r>
      <w:r>
        <w:rPr>
          <w:rFonts w:ascii="Times New Roman" w:hAnsi="Times New Roman"/>
          <w:sz w:val="24"/>
          <w:szCs w:val="24"/>
        </w:rPr>
        <w:t>P24</w:t>
      </w:r>
      <w:r>
        <w:rPr>
          <w:rFonts w:ascii="Times New Roman" w:hAnsi="Times New Roman"/>
          <w:sz w:val="24"/>
          <w:szCs w:val="24"/>
        </w:rPr>
        <w:t>抗原。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、具备远程诊断、在线质控功能。</w:t>
      </w:r>
    </w:p>
    <w:p w:rsidR="00D11058" w:rsidRDefault="00D11058">
      <w:pPr>
        <w:widowControl/>
        <w:snapToGrid w:val="0"/>
        <w:spacing w:line="312" w:lineRule="auto"/>
        <w:textAlignment w:val="center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</w:p>
    <w:p w:rsidR="004A06BE" w:rsidRDefault="003227E9">
      <w:pPr>
        <w:widowControl/>
        <w:snapToGrid w:val="0"/>
        <w:spacing w:line="312" w:lineRule="auto"/>
        <w:textAlignment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配置清单：</w:t>
      </w:r>
    </w:p>
    <w:p w:rsidR="004A06BE" w:rsidRDefault="003227E9">
      <w:pPr>
        <w:widowControl/>
        <w:snapToGrid w:val="0"/>
        <w:spacing w:line="312" w:lineRule="auto"/>
        <w:textAlignment w:val="center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急诊化学发光</w:t>
      </w:r>
      <w:r>
        <w:rPr>
          <w:rFonts w:ascii="Times New Roman" w:hAnsi="Times New Roman"/>
          <w:color w:val="000000"/>
          <w:kern w:val="0"/>
          <w:sz w:val="24"/>
          <w:szCs w:val="24"/>
        </w:rPr>
        <w:t>分析仪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1</w:t>
      </w:r>
      <w:r>
        <w:rPr>
          <w:rFonts w:ascii="Times New Roman" w:hAnsi="Times New Roman"/>
          <w:color w:val="000000"/>
          <w:kern w:val="0"/>
          <w:sz w:val="24"/>
          <w:szCs w:val="24"/>
        </w:rPr>
        <w:t>台</w:t>
      </w:r>
    </w:p>
    <w:p w:rsidR="004A06BE" w:rsidRDefault="003227E9">
      <w:pPr>
        <w:widowControl/>
        <w:snapToGrid w:val="0"/>
        <w:spacing w:line="312" w:lineRule="auto"/>
        <w:textAlignment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ascii="Times New Roman" w:hAnsi="Times New Roman"/>
          <w:color w:val="000000"/>
          <w:kern w:val="0"/>
          <w:sz w:val="24"/>
          <w:szCs w:val="24"/>
        </w:rPr>
        <w:t>、电脑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1</w:t>
      </w:r>
      <w:r>
        <w:rPr>
          <w:rFonts w:ascii="Times New Roman" w:hAnsi="Times New Roman"/>
          <w:color w:val="000000"/>
          <w:kern w:val="0"/>
          <w:sz w:val="24"/>
          <w:szCs w:val="24"/>
        </w:rPr>
        <w:t>台</w:t>
      </w:r>
    </w:p>
    <w:p w:rsidR="004A06BE" w:rsidRDefault="003227E9">
      <w:pPr>
        <w:snapToGrid w:val="0"/>
        <w:spacing w:line="312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/>
          <w:color w:val="000000"/>
          <w:kern w:val="0"/>
          <w:sz w:val="24"/>
          <w:szCs w:val="24"/>
        </w:rPr>
        <w:t>、使用说明书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1</w:t>
      </w:r>
      <w:r>
        <w:rPr>
          <w:rFonts w:ascii="Times New Roman" w:hAnsi="Times New Roman"/>
          <w:color w:val="000000"/>
          <w:kern w:val="0"/>
          <w:sz w:val="24"/>
          <w:szCs w:val="24"/>
        </w:rPr>
        <w:t>本</w:t>
      </w:r>
    </w:p>
    <w:p w:rsidR="00DD6498" w:rsidRDefault="00DD6498">
      <w:pPr>
        <w:snapToGrid w:val="0"/>
        <w:spacing w:line="312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DD6498" w:rsidRDefault="00DD6498">
      <w:pPr>
        <w:snapToGrid w:val="0"/>
        <w:spacing w:line="312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DD6498" w:rsidRPr="00E7405D" w:rsidRDefault="00DD6498" w:rsidP="00DD6498">
      <w:pPr>
        <w:rPr>
          <w:rFonts w:ascii="宋体" w:hAnsi="宋体" w:hint="eastAsia"/>
          <w:b/>
          <w:bCs/>
          <w:color w:val="FF0000"/>
          <w:sz w:val="28"/>
          <w:szCs w:val="28"/>
        </w:rPr>
      </w:pPr>
      <w:r w:rsidRPr="00E7405D">
        <w:rPr>
          <w:rFonts w:ascii="宋体" w:hAnsi="宋体" w:hint="eastAsia"/>
          <w:b/>
          <w:bCs/>
          <w:color w:val="FF0000"/>
          <w:sz w:val="28"/>
          <w:szCs w:val="28"/>
        </w:rPr>
        <w:t>注：本项目采用竞争性谈判</w:t>
      </w:r>
      <w:r w:rsidRPr="00E7405D">
        <w:rPr>
          <w:rFonts w:ascii="宋体" w:hAnsi="宋体"/>
          <w:b/>
          <w:bCs/>
          <w:color w:val="FF0000"/>
          <w:sz w:val="28"/>
          <w:szCs w:val="28"/>
        </w:rPr>
        <w:t>，</w:t>
      </w:r>
      <w:r w:rsidRPr="00E7405D">
        <w:rPr>
          <w:rFonts w:ascii="宋体" w:hAnsi="宋体" w:hint="eastAsia"/>
          <w:b/>
          <w:bCs/>
          <w:color w:val="FF0000"/>
          <w:sz w:val="28"/>
          <w:szCs w:val="28"/>
        </w:rPr>
        <w:t>还需开标现场</w:t>
      </w:r>
      <w:r w:rsidRPr="00E7405D">
        <w:rPr>
          <w:rFonts w:ascii="宋体" w:hAnsi="宋体"/>
          <w:b/>
          <w:bCs/>
          <w:color w:val="FF0000"/>
          <w:sz w:val="28"/>
          <w:szCs w:val="28"/>
        </w:rPr>
        <w:t>对耗材议价</w:t>
      </w:r>
    </w:p>
    <w:p w:rsidR="00DD6498" w:rsidRPr="00DD6498" w:rsidRDefault="00DD6498">
      <w:pPr>
        <w:snapToGrid w:val="0"/>
        <w:spacing w:line="312" w:lineRule="auto"/>
        <w:jc w:val="left"/>
        <w:rPr>
          <w:rFonts w:hint="eastAsia"/>
        </w:rPr>
      </w:pPr>
    </w:p>
    <w:sectPr w:rsidR="00DD6498" w:rsidRPr="00DD6498" w:rsidSect="00D3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1C" w:rsidRDefault="001F7A1C" w:rsidP="00DD6498">
      <w:r>
        <w:separator/>
      </w:r>
    </w:p>
  </w:endnote>
  <w:endnote w:type="continuationSeparator" w:id="0">
    <w:p w:rsidR="001F7A1C" w:rsidRDefault="001F7A1C" w:rsidP="00DD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1C" w:rsidRDefault="001F7A1C" w:rsidP="00DD6498">
      <w:r>
        <w:separator/>
      </w:r>
    </w:p>
  </w:footnote>
  <w:footnote w:type="continuationSeparator" w:id="0">
    <w:p w:rsidR="001F7A1C" w:rsidRDefault="001F7A1C" w:rsidP="00DD6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5D6298"/>
    <w:rsid w:val="001F7A1C"/>
    <w:rsid w:val="003227E9"/>
    <w:rsid w:val="004A06BE"/>
    <w:rsid w:val="00D11058"/>
    <w:rsid w:val="00D33345"/>
    <w:rsid w:val="00DD6498"/>
    <w:rsid w:val="03BD08F3"/>
    <w:rsid w:val="205D6298"/>
    <w:rsid w:val="5B5007CC"/>
    <w:rsid w:val="6A4D1FDE"/>
    <w:rsid w:val="79E0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9A0896-243A-4A04-9704-140FDF73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4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6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649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DD6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649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4</cp:revision>
  <dcterms:created xsi:type="dcterms:W3CDTF">2017-09-12T02:35:00Z</dcterms:created>
  <dcterms:modified xsi:type="dcterms:W3CDTF">2018-01-24T09:06:00Z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