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00" w:rsidRDefault="00847800" w:rsidP="0084780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847800" w:rsidRDefault="00847800" w:rsidP="00847800">
      <w:pPr>
        <w:jc w:val="right"/>
        <w:rPr>
          <w:rFonts w:hint="eastAsia"/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276"/>
      </w:tblGrid>
      <w:tr w:rsidR="00847800" w:rsidTr="00847800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rPr>
                <w:sz w:val="28"/>
                <w:szCs w:val="28"/>
              </w:rPr>
            </w:pPr>
            <w:r w:rsidRPr="00847800">
              <w:rPr>
                <w:rFonts w:ascii="宋体" w:hAnsi="宋体" w:hint="eastAsia"/>
                <w:sz w:val="32"/>
                <w:szCs w:val="32"/>
              </w:rPr>
              <w:t>血液细胞分析仪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847800" w:rsidTr="00847800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47800" w:rsidTr="00847800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47800" w:rsidTr="00847800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rPr>
                <w:rFonts w:hint="eastAsia"/>
                <w:sz w:val="28"/>
                <w:szCs w:val="28"/>
              </w:rPr>
            </w:pPr>
            <w:r w:rsidRPr="00847800">
              <w:rPr>
                <w:rFonts w:ascii="宋体" w:hAnsi="宋体" w:hint="eastAsia"/>
                <w:sz w:val="32"/>
                <w:szCs w:val="32"/>
              </w:rPr>
              <w:t>血液细胞分析仪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847800">
              <w:rPr>
                <w:rFonts w:ascii="宋体" w:hAnsi="宋体" w:cs="宋体" w:hint="eastAsia"/>
                <w:sz w:val="24"/>
              </w:rPr>
              <w:t>老年病分院</w:t>
            </w:r>
          </w:p>
        </w:tc>
      </w:tr>
      <w:tr w:rsidR="00847800" w:rsidTr="00847800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00" w:rsidRDefault="00847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00" w:rsidRDefault="00847800">
            <w:pPr>
              <w:jc w:val="center"/>
              <w:rPr>
                <w:sz w:val="24"/>
              </w:rPr>
            </w:pPr>
          </w:p>
        </w:tc>
      </w:tr>
    </w:tbl>
    <w:p w:rsidR="00847800" w:rsidRDefault="00847800" w:rsidP="00847800">
      <w:pPr>
        <w:rPr>
          <w:b/>
          <w:sz w:val="28"/>
          <w:szCs w:val="28"/>
        </w:rPr>
      </w:pPr>
    </w:p>
    <w:p w:rsidR="00532F0F" w:rsidRDefault="00262D4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设备名称：</w:t>
      </w:r>
      <w:r>
        <w:rPr>
          <w:rFonts w:ascii="宋体" w:hAnsi="宋体" w:cs="宋体" w:hint="eastAsia"/>
          <w:sz w:val="24"/>
          <w:szCs w:val="24"/>
        </w:rPr>
        <w:t>全自动血液体液分析仪</w:t>
      </w:r>
    </w:p>
    <w:p w:rsidR="00532F0F" w:rsidRDefault="00262D4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设备数量：</w:t>
      </w:r>
      <w:r>
        <w:rPr>
          <w:rFonts w:ascii="宋体" w:hAnsi="宋体" w:cs="宋体" w:hint="eastAsia"/>
          <w:sz w:val="24"/>
          <w:szCs w:val="24"/>
        </w:rPr>
        <w:t>1套</w:t>
      </w:r>
    </w:p>
    <w:p w:rsidR="00532F0F" w:rsidRDefault="00262D4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功能要求：</w:t>
      </w:r>
      <w:r>
        <w:rPr>
          <w:rFonts w:ascii="宋体" w:hAnsi="宋体" w:cs="宋体" w:hint="eastAsia"/>
          <w:sz w:val="24"/>
          <w:szCs w:val="24"/>
        </w:rPr>
        <w:t>用于临床医学实验室对微量采集的血液样品进行血细胞分析，并可对各种体液（</w:t>
      </w:r>
      <w:r>
        <w:rPr>
          <w:sz w:val="24"/>
          <w:szCs w:val="24"/>
        </w:rPr>
        <w:t>脑脊液、胸水、腹水、关节腔积液</w:t>
      </w:r>
      <w:r>
        <w:rPr>
          <w:rFonts w:ascii="宋体" w:hAnsi="宋体" w:cs="宋体" w:hint="eastAsia"/>
          <w:sz w:val="24"/>
          <w:szCs w:val="24"/>
        </w:rPr>
        <w:t>）进行检测，满足临床诊断的需求。</w:t>
      </w:r>
    </w:p>
    <w:p w:rsidR="00532F0F" w:rsidRDefault="00262D4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技术参数要求：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、检测速度：</w:t>
      </w:r>
      <w:r>
        <w:rPr>
          <w:sz w:val="24"/>
          <w:szCs w:val="24"/>
        </w:rPr>
        <w:t>CBC+DIFF</w:t>
      </w:r>
      <w:r>
        <w:rPr>
          <w:rFonts w:hint="eastAsia"/>
          <w:sz w:val="24"/>
          <w:szCs w:val="24"/>
        </w:rPr>
        <w:t>≥</w:t>
      </w:r>
      <w:r>
        <w:rPr>
          <w:sz w:val="24"/>
          <w:szCs w:val="24"/>
        </w:rPr>
        <w:t>70/</w:t>
      </w:r>
      <w:r>
        <w:rPr>
          <w:sz w:val="24"/>
          <w:szCs w:val="24"/>
        </w:rPr>
        <w:t>小时，</w:t>
      </w:r>
      <w:r>
        <w:rPr>
          <w:sz w:val="24"/>
          <w:szCs w:val="24"/>
        </w:rPr>
        <w:t>CBC+DIFF+RET</w:t>
      </w:r>
      <w:r>
        <w:rPr>
          <w:rFonts w:hint="eastAsia"/>
          <w:sz w:val="24"/>
          <w:szCs w:val="24"/>
        </w:rPr>
        <w:t>≥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/</w:t>
      </w:r>
      <w:r>
        <w:rPr>
          <w:sz w:val="24"/>
          <w:szCs w:val="24"/>
        </w:rPr>
        <w:t>小时。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、检测参数：血液报告参数</w:t>
      </w:r>
      <w:r>
        <w:rPr>
          <w:rFonts w:hint="eastAsia"/>
          <w:sz w:val="24"/>
          <w:szCs w:val="24"/>
        </w:rPr>
        <w:t>≥</w:t>
      </w:r>
      <w:r>
        <w:rPr>
          <w:sz w:val="24"/>
          <w:szCs w:val="24"/>
        </w:rPr>
        <w:t>35</w:t>
      </w:r>
      <w:r>
        <w:rPr>
          <w:sz w:val="24"/>
          <w:szCs w:val="24"/>
        </w:rPr>
        <w:t>个，体液报告参数</w:t>
      </w:r>
      <w:r>
        <w:rPr>
          <w:rFonts w:hint="eastAsia"/>
          <w:sz w:val="24"/>
          <w:szCs w:val="24"/>
        </w:rPr>
        <w:t>≥</w:t>
      </w:r>
      <w:r>
        <w:rPr>
          <w:sz w:val="24"/>
          <w:szCs w:val="24"/>
        </w:rPr>
        <w:t>6</w:t>
      </w:r>
      <w:r>
        <w:rPr>
          <w:sz w:val="24"/>
          <w:szCs w:val="24"/>
        </w:rPr>
        <w:t>个。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ascii="宋体" w:hAnsi="宋体" w:cs="宋体" w:hint="eastAsia"/>
          <w:sz w:val="24"/>
        </w:rPr>
        <w:t>▲</w:t>
      </w:r>
      <w:r>
        <w:rPr>
          <w:sz w:val="24"/>
          <w:szCs w:val="24"/>
        </w:rPr>
        <w:t>用血量：全血进样量</w:t>
      </w:r>
      <w:r>
        <w:rPr>
          <w:rFonts w:hint="eastAsia"/>
          <w:sz w:val="24"/>
          <w:szCs w:val="24"/>
        </w:rPr>
        <w:t>≤</w:t>
      </w:r>
      <w:r>
        <w:rPr>
          <w:sz w:val="24"/>
          <w:szCs w:val="24"/>
        </w:rPr>
        <w:t>25ul</w:t>
      </w:r>
      <w:r>
        <w:rPr>
          <w:sz w:val="24"/>
          <w:szCs w:val="24"/>
        </w:rPr>
        <w:t>；预稀释模式用血量</w:t>
      </w:r>
      <w:r>
        <w:rPr>
          <w:rFonts w:hint="eastAsia"/>
          <w:sz w:val="24"/>
          <w:szCs w:val="24"/>
        </w:rPr>
        <w:t>≤</w:t>
      </w:r>
      <w:r>
        <w:rPr>
          <w:sz w:val="24"/>
          <w:szCs w:val="24"/>
        </w:rPr>
        <w:t>20ul</w:t>
      </w:r>
      <w:r>
        <w:rPr>
          <w:sz w:val="24"/>
          <w:szCs w:val="24"/>
        </w:rPr>
        <w:t>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、白细胞计数：采用先进的激光流式原理及核酸荧光染色技术，使白细胞计数免受难溶红细胞、巨大血小板、血小板簇及细胞碎片等的干扰。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>
        <w:rPr>
          <w:rFonts w:ascii="宋体" w:hAnsi="宋体" w:cs="宋体" w:hint="eastAsia"/>
          <w:sz w:val="24"/>
        </w:rPr>
        <w:t>▲</w:t>
      </w:r>
      <w:r>
        <w:rPr>
          <w:sz w:val="24"/>
          <w:szCs w:val="24"/>
        </w:rPr>
        <w:t>低值白细胞检测：</w:t>
      </w:r>
      <w:r>
        <w:rPr>
          <w:rFonts w:hint="eastAsia"/>
          <w:sz w:val="24"/>
          <w:szCs w:val="24"/>
        </w:rPr>
        <w:t>具备专用的</w:t>
      </w:r>
      <w:r>
        <w:rPr>
          <w:sz w:val="24"/>
          <w:szCs w:val="24"/>
        </w:rPr>
        <w:t>低值白细胞检测</w:t>
      </w:r>
      <w:r>
        <w:rPr>
          <w:rFonts w:hint="eastAsia"/>
          <w:sz w:val="24"/>
          <w:szCs w:val="24"/>
        </w:rPr>
        <w:t>模式，</w:t>
      </w:r>
      <w:r>
        <w:rPr>
          <w:sz w:val="24"/>
          <w:szCs w:val="24"/>
        </w:rPr>
        <w:t>当遇到低值白细胞样本时，仪器可自动或人工选择转换到低值白细胞检测模式，使白细胞检测颗粒数比普通检测模式增加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倍，结果更准确、可靠。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、血小板计数：具有两种或者以上的方法进行血小板的计数。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、网织红细胞检测功能：使用核酸荧光染色技术，具有全自动网织红细胞计数和对网织红细胞进行成熟度的分类。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>、</w:t>
      </w:r>
      <w:r>
        <w:rPr>
          <w:rFonts w:ascii="宋体" w:hAnsi="宋体" w:cs="宋体" w:hint="eastAsia"/>
          <w:sz w:val="24"/>
        </w:rPr>
        <w:t>▲</w:t>
      </w:r>
      <w:r>
        <w:rPr>
          <w:sz w:val="24"/>
          <w:szCs w:val="24"/>
        </w:rPr>
        <w:t>网织红细胞血红蛋白</w:t>
      </w:r>
      <w:r>
        <w:rPr>
          <w:sz w:val="24"/>
          <w:szCs w:val="24"/>
        </w:rPr>
        <w:t>(Ret-he)</w:t>
      </w:r>
      <w:r>
        <w:rPr>
          <w:sz w:val="24"/>
          <w:szCs w:val="24"/>
        </w:rPr>
        <w:t>功能：具有定量报告检测网织红细胞血红蛋白含量的功能，</w:t>
      </w:r>
      <w:r>
        <w:rPr>
          <w:rFonts w:hint="eastAsia"/>
          <w:sz w:val="24"/>
          <w:szCs w:val="24"/>
        </w:rPr>
        <w:t>且</w:t>
      </w:r>
      <w:r>
        <w:rPr>
          <w:sz w:val="24"/>
          <w:szCs w:val="24"/>
        </w:rPr>
        <w:t>Ret-he</w:t>
      </w:r>
      <w:r>
        <w:rPr>
          <w:sz w:val="24"/>
          <w:szCs w:val="24"/>
        </w:rPr>
        <w:t>为报告参数。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>
        <w:rPr>
          <w:sz w:val="24"/>
          <w:szCs w:val="24"/>
        </w:rPr>
        <w:t>、</w:t>
      </w:r>
      <w:r>
        <w:rPr>
          <w:rFonts w:ascii="宋体" w:hAnsi="宋体" w:cs="宋体" w:hint="eastAsia"/>
          <w:sz w:val="24"/>
        </w:rPr>
        <w:t>▲</w:t>
      </w:r>
      <w:r>
        <w:rPr>
          <w:sz w:val="24"/>
          <w:szCs w:val="24"/>
        </w:rPr>
        <w:t>可以对脑脊液、胸水、腹水、关节腔积液等体液进行红细胞和白细胞计数</w:t>
      </w:r>
      <w:r>
        <w:rPr>
          <w:sz w:val="24"/>
          <w:szCs w:val="24"/>
        </w:rPr>
        <w:t>,</w:t>
      </w:r>
      <w:r>
        <w:rPr>
          <w:sz w:val="24"/>
          <w:szCs w:val="24"/>
        </w:rPr>
        <w:t>并对白细胞进行分类，体液检测中具有通过高荧光体液细胞参数对肿瘤细胞进行提示功能。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、线性范围：全血检测要满足</w:t>
      </w:r>
      <w:r>
        <w:rPr>
          <w:sz w:val="24"/>
          <w:szCs w:val="24"/>
        </w:rPr>
        <w:t>WBC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0-440×10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/L</w:t>
      </w:r>
      <w:r>
        <w:rPr>
          <w:sz w:val="24"/>
          <w:szCs w:val="24"/>
        </w:rPr>
        <w:t>；</w:t>
      </w:r>
      <w:r>
        <w:rPr>
          <w:sz w:val="24"/>
          <w:szCs w:val="24"/>
        </w:rPr>
        <w:t>RBC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0-8.6×10^12/L</w:t>
      </w:r>
      <w:r>
        <w:rPr>
          <w:sz w:val="24"/>
          <w:szCs w:val="24"/>
        </w:rPr>
        <w:t>；</w:t>
      </w:r>
      <w:r>
        <w:rPr>
          <w:sz w:val="24"/>
          <w:szCs w:val="24"/>
        </w:rPr>
        <w:t>PLT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0-5000×10^9/L</w:t>
      </w:r>
      <w:r>
        <w:rPr>
          <w:sz w:val="24"/>
          <w:szCs w:val="24"/>
        </w:rPr>
        <w:t>；</w:t>
      </w:r>
      <w:r>
        <w:rPr>
          <w:kern w:val="0"/>
          <w:sz w:val="24"/>
          <w:szCs w:val="24"/>
        </w:rPr>
        <w:t>正确度（静脉血）：白细胞：</w:t>
      </w:r>
      <w:r>
        <w:rPr>
          <w:kern w:val="0"/>
          <w:sz w:val="24"/>
          <w:szCs w:val="24"/>
        </w:rPr>
        <w:t>≤3.0%</w:t>
      </w:r>
      <w:r>
        <w:rPr>
          <w:kern w:val="0"/>
          <w:sz w:val="24"/>
          <w:szCs w:val="24"/>
        </w:rPr>
        <w:t>；红细胞：</w:t>
      </w:r>
      <w:r>
        <w:rPr>
          <w:kern w:val="0"/>
          <w:sz w:val="24"/>
          <w:szCs w:val="24"/>
        </w:rPr>
        <w:t>≤2.0 %</w:t>
      </w:r>
      <w:r>
        <w:rPr>
          <w:kern w:val="0"/>
          <w:sz w:val="24"/>
          <w:szCs w:val="24"/>
        </w:rPr>
        <w:t>；血红蛋白：</w:t>
      </w:r>
      <w:r>
        <w:rPr>
          <w:kern w:val="0"/>
          <w:sz w:val="24"/>
          <w:szCs w:val="24"/>
        </w:rPr>
        <w:t>≤2.0%</w:t>
      </w:r>
      <w:r>
        <w:rPr>
          <w:kern w:val="0"/>
          <w:sz w:val="24"/>
          <w:szCs w:val="24"/>
        </w:rPr>
        <w:t>；血小板：</w:t>
      </w:r>
      <w:r>
        <w:rPr>
          <w:kern w:val="0"/>
          <w:sz w:val="24"/>
          <w:szCs w:val="24"/>
        </w:rPr>
        <w:t>≤5.0 %</w:t>
      </w:r>
      <w:r>
        <w:rPr>
          <w:sz w:val="24"/>
          <w:szCs w:val="24"/>
        </w:rPr>
        <w:t>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rFonts w:ascii="宋体" w:hAnsi="宋体" w:cs="宋体" w:hint="eastAsia"/>
          <w:sz w:val="24"/>
        </w:rPr>
        <w:t>▲</w:t>
      </w:r>
      <w:r>
        <w:rPr>
          <w:sz w:val="24"/>
        </w:rPr>
        <w:t>能定期提供原厂配套的通过美国</w:t>
      </w:r>
      <w:r>
        <w:rPr>
          <w:sz w:val="24"/>
        </w:rPr>
        <w:t>FDA</w:t>
      </w:r>
      <w:r>
        <w:rPr>
          <w:sz w:val="24"/>
        </w:rPr>
        <w:t>认证及在中国</w:t>
      </w:r>
      <w:r>
        <w:rPr>
          <w:sz w:val="24"/>
        </w:rPr>
        <w:t>CFDA</w:t>
      </w:r>
      <w:r>
        <w:rPr>
          <w:sz w:val="24"/>
        </w:rPr>
        <w:t>注册的全套血液质控品、全套体液质控品以及含有</w:t>
      </w:r>
      <w:r>
        <w:rPr>
          <w:sz w:val="24"/>
        </w:rPr>
        <w:t>RET</w:t>
      </w:r>
      <w:r>
        <w:rPr>
          <w:sz w:val="24"/>
        </w:rPr>
        <w:t>校准项目的校准品，并且同一管质控品可以覆盖全部报告项目进行质控，满足各等级评审及相关规定对质控的要求；具有实时在线网络质控功能，反馈时间</w:t>
      </w:r>
      <w:r>
        <w:rPr>
          <w:rFonts w:hint="eastAsia"/>
          <w:sz w:val="24"/>
          <w:szCs w:val="24"/>
        </w:rPr>
        <w:t>≤</w:t>
      </w:r>
      <w:r>
        <w:rPr>
          <w:sz w:val="24"/>
        </w:rPr>
        <w:t>10</w:t>
      </w:r>
      <w:r>
        <w:rPr>
          <w:sz w:val="24"/>
        </w:rPr>
        <w:t>分钟，确保用户的结果质量达到国际质量水准。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、流程控制：附带流程控制软件</w:t>
      </w:r>
      <w:r>
        <w:rPr>
          <w:sz w:val="24"/>
          <w:szCs w:val="24"/>
        </w:rPr>
        <w:t>Lab</w:t>
      </w:r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man</w:t>
      </w:r>
      <w:r>
        <w:rPr>
          <w:sz w:val="24"/>
          <w:szCs w:val="24"/>
        </w:rPr>
        <w:t>，含三大功能：复检规则设定、数据统计功能（假阴性、假阳性，复检率等）、复检信息管理功能。</w:t>
      </w:r>
    </w:p>
    <w:p w:rsidR="00532F0F" w:rsidRDefault="00262D44">
      <w:pPr>
        <w:pStyle w:val="1"/>
        <w:spacing w:line="360" w:lineRule="auto"/>
        <w:ind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五、设备清单：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、全自动血液体液分析仪</w:t>
      </w:r>
      <w:r>
        <w:rPr>
          <w:sz w:val="24"/>
          <w:szCs w:val="24"/>
        </w:rPr>
        <w:t xml:space="preserve">           1</w:t>
      </w:r>
      <w:r>
        <w:rPr>
          <w:sz w:val="24"/>
          <w:szCs w:val="24"/>
        </w:rPr>
        <w:t>台</w:t>
      </w:r>
    </w:p>
    <w:p w:rsidR="00532F0F" w:rsidRDefault="00262D44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、电脑</w:t>
      </w:r>
      <w:r>
        <w:rPr>
          <w:sz w:val="24"/>
          <w:szCs w:val="24"/>
        </w:rPr>
        <w:t xml:space="preserve">                           1</w:t>
      </w:r>
      <w:r>
        <w:rPr>
          <w:sz w:val="24"/>
          <w:szCs w:val="24"/>
        </w:rPr>
        <w:t>套</w:t>
      </w:r>
    </w:p>
    <w:p w:rsidR="00532F0F" w:rsidRDefault="00532F0F">
      <w:pPr>
        <w:pStyle w:val="1"/>
        <w:spacing w:line="360" w:lineRule="auto"/>
        <w:ind w:firstLineChars="0" w:firstLine="0"/>
        <w:rPr>
          <w:sz w:val="24"/>
          <w:szCs w:val="24"/>
        </w:rPr>
      </w:pPr>
    </w:p>
    <w:p w:rsidR="00847800" w:rsidRPr="00847800" w:rsidRDefault="00847800">
      <w:pPr>
        <w:pStyle w:val="1"/>
        <w:spacing w:line="360" w:lineRule="auto"/>
        <w:ind w:firstLineChars="0" w:firstLine="0"/>
        <w:rPr>
          <w:rFonts w:hint="eastAsia"/>
          <w:color w:val="FF0000"/>
          <w:sz w:val="24"/>
          <w:szCs w:val="24"/>
        </w:rPr>
      </w:pPr>
      <w:bookmarkStart w:id="0" w:name="_GoBack"/>
      <w:r w:rsidRPr="00847800">
        <w:rPr>
          <w:rFonts w:hint="eastAsia"/>
          <w:color w:val="FF0000"/>
          <w:sz w:val="24"/>
          <w:szCs w:val="24"/>
        </w:rPr>
        <w:t>注</w:t>
      </w:r>
      <w:r w:rsidRPr="00847800">
        <w:rPr>
          <w:color w:val="FF0000"/>
          <w:sz w:val="24"/>
          <w:szCs w:val="24"/>
        </w:rPr>
        <w:t>：</w:t>
      </w:r>
      <w:r w:rsidRPr="00847800">
        <w:rPr>
          <w:rFonts w:hint="eastAsia"/>
          <w:color w:val="FF0000"/>
          <w:sz w:val="24"/>
          <w:szCs w:val="24"/>
        </w:rPr>
        <w:t>本项目</w:t>
      </w:r>
      <w:r w:rsidRPr="00847800">
        <w:rPr>
          <w:color w:val="FF0000"/>
          <w:sz w:val="24"/>
          <w:szCs w:val="24"/>
        </w:rPr>
        <w:t>采取议价采购，需要对试剂报价</w:t>
      </w:r>
      <w:r w:rsidRPr="00847800">
        <w:rPr>
          <w:rFonts w:hint="eastAsia"/>
          <w:color w:val="FF0000"/>
          <w:sz w:val="24"/>
          <w:szCs w:val="24"/>
        </w:rPr>
        <w:t>。</w:t>
      </w:r>
      <w:bookmarkEnd w:id="0"/>
    </w:p>
    <w:sectPr w:rsidR="00847800" w:rsidRPr="00847800" w:rsidSect="00532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C3" w:rsidRDefault="00076CC3" w:rsidP="00555310">
      <w:r>
        <w:separator/>
      </w:r>
    </w:p>
  </w:endnote>
  <w:endnote w:type="continuationSeparator" w:id="0">
    <w:p w:rsidR="00076CC3" w:rsidRDefault="00076CC3" w:rsidP="0055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C3" w:rsidRDefault="00076CC3" w:rsidP="00555310">
      <w:r>
        <w:separator/>
      </w:r>
    </w:p>
  </w:footnote>
  <w:footnote w:type="continuationSeparator" w:id="0">
    <w:p w:rsidR="00076CC3" w:rsidRDefault="00076CC3" w:rsidP="0055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BE91"/>
    <w:multiLevelType w:val="singleLevel"/>
    <w:tmpl w:val="58C0BE9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8D1"/>
    <w:rsid w:val="00004775"/>
    <w:rsid w:val="00071503"/>
    <w:rsid w:val="00076CC3"/>
    <w:rsid w:val="00262D44"/>
    <w:rsid w:val="00307A84"/>
    <w:rsid w:val="0036441C"/>
    <w:rsid w:val="003728B7"/>
    <w:rsid w:val="004B63C4"/>
    <w:rsid w:val="00532F0F"/>
    <w:rsid w:val="00550CA9"/>
    <w:rsid w:val="00555310"/>
    <w:rsid w:val="00730422"/>
    <w:rsid w:val="00847800"/>
    <w:rsid w:val="009057C1"/>
    <w:rsid w:val="00940A81"/>
    <w:rsid w:val="00C407F5"/>
    <w:rsid w:val="00C6283A"/>
    <w:rsid w:val="00D178D1"/>
    <w:rsid w:val="00D2145E"/>
    <w:rsid w:val="00D97423"/>
    <w:rsid w:val="00E15437"/>
    <w:rsid w:val="00E2343C"/>
    <w:rsid w:val="00E87ABA"/>
    <w:rsid w:val="00FA2E5A"/>
    <w:rsid w:val="074E5D88"/>
    <w:rsid w:val="07F73F66"/>
    <w:rsid w:val="0AAA0124"/>
    <w:rsid w:val="0B286755"/>
    <w:rsid w:val="0F0B5A16"/>
    <w:rsid w:val="0FE72CE2"/>
    <w:rsid w:val="100F306F"/>
    <w:rsid w:val="1475055A"/>
    <w:rsid w:val="346B6BFA"/>
    <w:rsid w:val="3C3071C4"/>
    <w:rsid w:val="3CA32997"/>
    <w:rsid w:val="3D4B41A7"/>
    <w:rsid w:val="4A0A2B20"/>
    <w:rsid w:val="51BF0D50"/>
    <w:rsid w:val="58425F5A"/>
    <w:rsid w:val="5E042825"/>
    <w:rsid w:val="6DF64A86"/>
    <w:rsid w:val="71266149"/>
    <w:rsid w:val="72581D3E"/>
    <w:rsid w:val="763C37CC"/>
    <w:rsid w:val="7D19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2A5EC-6D19-47BE-9963-1003F16F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3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32F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2F0F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32F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洛锦添</cp:lastModifiedBy>
  <cp:revision>5</cp:revision>
  <cp:lastPrinted>2017-11-20T07:11:00Z</cp:lastPrinted>
  <dcterms:created xsi:type="dcterms:W3CDTF">2017-11-08T09:21:00Z</dcterms:created>
  <dcterms:modified xsi:type="dcterms:W3CDTF">2017-12-04T06:43:00Z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