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F4" w:rsidRDefault="009D14F4" w:rsidP="009D14F4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9D14F4" w:rsidRDefault="009D14F4" w:rsidP="009D14F4">
      <w:pPr>
        <w:jc w:val="right"/>
      </w:pPr>
      <w:r>
        <w:rPr>
          <w:rFonts w:hint="eastAsia"/>
        </w:rPr>
        <w:t>单位：万元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92"/>
        <w:gridCol w:w="1276"/>
        <w:gridCol w:w="1272"/>
        <w:gridCol w:w="1123"/>
        <w:gridCol w:w="850"/>
        <w:gridCol w:w="824"/>
      </w:tblGrid>
      <w:tr w:rsidR="009D14F4" w:rsidRPr="004C56A9" w:rsidTr="003308D1">
        <w:trPr>
          <w:trHeight w:val="75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D14F4" w:rsidRPr="004C56A9" w:rsidRDefault="009D14F4" w:rsidP="00335D2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9D14F4" w:rsidRPr="009D14F4" w:rsidRDefault="009D14F4" w:rsidP="00335D21">
            <w:pPr>
              <w:rPr>
                <w:sz w:val="24"/>
              </w:rPr>
            </w:pPr>
            <w:r w:rsidRPr="009D14F4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低温等离子消毒柜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14F4" w:rsidRPr="004C56A9" w:rsidRDefault="009D14F4" w:rsidP="00335D2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D14F4" w:rsidRPr="004C56A9" w:rsidRDefault="009D14F4" w:rsidP="00335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14F4" w:rsidRPr="004C56A9" w:rsidRDefault="009D14F4" w:rsidP="00335D2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9D14F4" w:rsidRPr="004C56A9" w:rsidRDefault="002E331D" w:rsidP="00335D21">
            <w:pPr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30</w:t>
            </w:r>
          </w:p>
        </w:tc>
      </w:tr>
      <w:tr w:rsidR="009D14F4" w:rsidRPr="004C56A9" w:rsidTr="009D14F4">
        <w:trPr>
          <w:trHeight w:val="547"/>
          <w:jc w:val="center"/>
        </w:trPr>
        <w:tc>
          <w:tcPr>
            <w:tcW w:w="9188" w:type="dxa"/>
            <w:gridSpan w:val="7"/>
            <w:shd w:val="clear" w:color="auto" w:fill="auto"/>
            <w:vAlign w:val="center"/>
          </w:tcPr>
          <w:p w:rsidR="009D14F4" w:rsidRPr="004C56A9" w:rsidRDefault="009D14F4" w:rsidP="00335D21">
            <w:pPr>
              <w:jc w:val="center"/>
              <w:rPr>
                <w:sz w:val="24"/>
              </w:rPr>
            </w:pPr>
            <w:r w:rsidRPr="004C56A9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9D14F4" w:rsidRPr="004C56A9" w:rsidTr="003308D1">
        <w:trPr>
          <w:trHeight w:val="48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D14F4" w:rsidRPr="00373906" w:rsidRDefault="009D14F4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9D14F4" w:rsidRPr="00373906" w:rsidRDefault="009D14F4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14F4" w:rsidRPr="00373906" w:rsidRDefault="009D14F4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D14F4" w:rsidRPr="00373906" w:rsidRDefault="009D14F4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9D14F4" w:rsidRPr="00373906" w:rsidRDefault="009D14F4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9D14F4" w:rsidRPr="00373906" w:rsidRDefault="009D14F4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9D14F4" w:rsidRPr="004C56A9" w:rsidTr="003308D1">
        <w:trPr>
          <w:trHeight w:val="51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D14F4" w:rsidRPr="004C56A9" w:rsidRDefault="009D14F4" w:rsidP="00335D21">
            <w:pPr>
              <w:jc w:val="center"/>
              <w:rPr>
                <w:rFonts w:ascii="宋体" w:hAnsi="宋体" w:cs="宋体"/>
                <w:sz w:val="24"/>
              </w:rPr>
            </w:pPr>
            <w:r w:rsidRPr="004C56A9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9D14F4" w:rsidRPr="009D14F4" w:rsidRDefault="009D14F4" w:rsidP="00335D21">
            <w:pPr>
              <w:jc w:val="left"/>
              <w:rPr>
                <w:rFonts w:ascii="宋体" w:hAnsi="宋体" w:cs="宋体"/>
                <w:sz w:val="24"/>
              </w:rPr>
            </w:pPr>
            <w:r w:rsidRPr="009D14F4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低温等离子消毒柜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14F4" w:rsidRPr="004C56A9" w:rsidRDefault="002E331D" w:rsidP="00335D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D14F4" w:rsidRPr="004C56A9" w:rsidRDefault="009D14F4" w:rsidP="00335D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9D14F4" w:rsidRPr="004C56A9" w:rsidRDefault="002E331D" w:rsidP="00335D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9D14F4" w:rsidRPr="004C56A9" w:rsidRDefault="009D14F4" w:rsidP="00335D2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D14F4" w:rsidRPr="004C56A9" w:rsidTr="003308D1">
        <w:trPr>
          <w:trHeight w:val="587"/>
          <w:jc w:val="center"/>
        </w:trPr>
        <w:tc>
          <w:tcPr>
            <w:tcW w:w="5119" w:type="dxa"/>
            <w:gridSpan w:val="3"/>
            <w:shd w:val="clear" w:color="auto" w:fill="auto"/>
            <w:vAlign w:val="center"/>
          </w:tcPr>
          <w:p w:rsidR="009D14F4" w:rsidRPr="00AD5410" w:rsidRDefault="009D14F4" w:rsidP="00335D21">
            <w:pPr>
              <w:jc w:val="center"/>
              <w:rPr>
                <w:b/>
                <w:sz w:val="24"/>
              </w:rPr>
            </w:pPr>
            <w:r w:rsidRPr="00AD5410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D14F4" w:rsidRPr="004C56A9" w:rsidRDefault="009D14F4" w:rsidP="00335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9D14F4" w:rsidRPr="004C56A9" w:rsidRDefault="002E331D" w:rsidP="00335D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bookmarkStart w:id="0" w:name="_GoBack"/>
            <w:bookmarkEnd w:id="0"/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9D14F4" w:rsidRPr="004C56A9" w:rsidRDefault="009D14F4" w:rsidP="00335D21">
            <w:pPr>
              <w:jc w:val="center"/>
              <w:rPr>
                <w:sz w:val="24"/>
              </w:rPr>
            </w:pPr>
          </w:p>
        </w:tc>
      </w:tr>
    </w:tbl>
    <w:p w:rsidR="009D14F4" w:rsidRDefault="009D14F4" w:rsidP="009D14F4">
      <w:pPr>
        <w:spacing w:line="360" w:lineRule="auto"/>
        <w:jc w:val="left"/>
      </w:pPr>
    </w:p>
    <w:p w:rsidR="009D14F4" w:rsidRDefault="009D14F4" w:rsidP="009D14F4">
      <w:pPr>
        <w:pStyle w:val="1"/>
        <w:autoSpaceDE w:val="0"/>
        <w:autoSpaceDN w:val="0"/>
        <w:adjustRightInd w:val="0"/>
        <w:spacing w:after="60"/>
        <w:ind w:firstLineChars="0" w:firstLine="0"/>
        <w:rPr>
          <w:rFonts w:asciiTheme="minorEastAsia" w:hAnsiTheme="minorEastAsia" w:cs="宋体"/>
          <w:b/>
          <w:bCs/>
          <w:sz w:val="24"/>
          <w:szCs w:val="24"/>
        </w:rPr>
      </w:pPr>
    </w:p>
    <w:p w:rsidR="002E331D" w:rsidRDefault="002E331D">
      <w:pPr>
        <w:pStyle w:val="1"/>
        <w:autoSpaceDE w:val="0"/>
        <w:autoSpaceDN w:val="0"/>
        <w:adjustRightInd w:val="0"/>
        <w:spacing w:after="60"/>
        <w:ind w:firstLineChars="0" w:firstLine="0"/>
        <w:jc w:val="center"/>
        <w:rPr>
          <w:rFonts w:asciiTheme="minorEastAsia" w:hAnsiTheme="minorEastAsia" w:cs="宋体" w:hint="eastAsia"/>
          <w:b/>
          <w:bCs/>
          <w:sz w:val="24"/>
          <w:szCs w:val="24"/>
        </w:rPr>
      </w:pPr>
    </w:p>
    <w:p w:rsidR="008C7AD0" w:rsidRPr="004F3937" w:rsidRDefault="00412D70">
      <w:pPr>
        <w:rPr>
          <w:rFonts w:asciiTheme="minorEastAsia" w:hAnsiTheme="minorEastAsia"/>
          <w:b/>
          <w:sz w:val="24"/>
          <w:szCs w:val="24"/>
        </w:rPr>
      </w:pPr>
      <w:r w:rsidRPr="004F3937">
        <w:rPr>
          <w:rFonts w:asciiTheme="minorEastAsia" w:hAnsiTheme="minorEastAsia" w:hint="eastAsia"/>
          <w:b/>
          <w:sz w:val="24"/>
          <w:szCs w:val="24"/>
        </w:rPr>
        <w:t>1.主体</w:t>
      </w:r>
      <w:r w:rsidRPr="004F3937">
        <w:rPr>
          <w:rFonts w:asciiTheme="minorEastAsia" w:hAnsiTheme="minorEastAsia" w:hint="eastAsia"/>
          <w:b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1.1总容积：≥135L     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1.2有效使用容积：≥110L   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1.3腔体结构及材质：腔体结构为矩形，提高空间利用率</w:t>
      </w:r>
      <w:r w:rsidR="002E331D"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 w:hint="eastAsia"/>
          <w:sz w:val="24"/>
          <w:szCs w:val="24"/>
        </w:rPr>
        <w:t>腔体材质采用优质航空铝材，厚度≥8mm，具有优越的导热性能，保证过氧化氢保持100%气态。</w:t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1.4电极网材质：铝合金材料5052,钣金成型，厚度≥2mm。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1.5预热升温时间≤30min。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1.6</w:t>
      </w:r>
      <w:r>
        <w:rPr>
          <w:rFonts w:asciiTheme="minorEastAsia" w:hAnsiTheme="minorEastAsia" w:hint="eastAsia"/>
          <w:sz w:val="24"/>
          <w:szCs w:val="24"/>
        </w:rPr>
        <w:tab/>
        <w:t>腔体温度控制探头数量≥1，高精度温度探头，分辨率为0.1℃，准确检测和控制灭菌温度。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1.7主体保温≥20mm橡塑海绵，具有导热系数低、防火性能好、抗老化能力强、无毒环保和外观高档质地柔软等特点。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2E331D" w:rsidRDefault="002E331D">
      <w:pPr>
        <w:rPr>
          <w:rFonts w:asciiTheme="minorEastAsia" w:hAnsiTheme="minorEastAsia"/>
          <w:sz w:val="24"/>
          <w:szCs w:val="24"/>
        </w:rPr>
      </w:pPr>
    </w:p>
    <w:p w:rsidR="008C7AD0" w:rsidRPr="004F3937" w:rsidRDefault="00412D70">
      <w:pPr>
        <w:rPr>
          <w:rFonts w:asciiTheme="minorEastAsia" w:hAnsiTheme="minorEastAsia"/>
          <w:b/>
          <w:sz w:val="24"/>
          <w:szCs w:val="24"/>
        </w:rPr>
      </w:pPr>
      <w:r w:rsidRPr="004F3937">
        <w:rPr>
          <w:rFonts w:asciiTheme="minorEastAsia" w:hAnsiTheme="minorEastAsia" w:hint="eastAsia"/>
          <w:b/>
          <w:sz w:val="24"/>
          <w:szCs w:val="24"/>
        </w:rPr>
        <w:t>2密封门</w:t>
      </w:r>
      <w:r w:rsidRPr="004F3937">
        <w:rPr>
          <w:rFonts w:asciiTheme="minorEastAsia" w:hAnsiTheme="minorEastAsia" w:hint="eastAsia"/>
          <w:b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2.1门数量：≥1，可选择双扉结构，前后门互锁，带隔离墙，可有效实现无菌区隔离，避免灭菌后物品再次污染。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2.2材质：采用优质铝材5052，厚度≥20mm。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2.3</w:t>
      </w:r>
      <w:r>
        <w:rPr>
          <w:rFonts w:asciiTheme="minorEastAsia" w:hAnsiTheme="minorEastAsia" w:cs="Arial"/>
          <w:sz w:val="24"/>
          <w:szCs w:val="24"/>
        </w:rPr>
        <w:t>▲</w:t>
      </w:r>
      <w:r>
        <w:rPr>
          <w:rFonts w:asciiTheme="minorEastAsia" w:hAnsiTheme="minorEastAsia" w:hint="eastAsia"/>
          <w:sz w:val="24"/>
          <w:szCs w:val="24"/>
        </w:rPr>
        <w:t>门开启方式：采用顶杆驱动式电动升降门。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2.4门板加热功能：加热膜数量≥2个，门板温度维持在50±2℃，防止过氧化氢气体冷凝，影响灭菌效果。</w:t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2.5门板温度控制探头数量：≥1，高精度温度探头，分辨率为0.1℃，准确检测和控制灭菌温度。</w:t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2.6门障碍开关具有门障碍开关功能，当碰触障碍开关时，门自动下降，防止夹伤操作者和夹坏物品。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2.7脚踏开关具有脚踏开门功能，当操作者双手占用时，可用脚控制门的开关。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Pr="004F3937" w:rsidRDefault="00412D70">
      <w:pPr>
        <w:rPr>
          <w:rFonts w:asciiTheme="minorEastAsia" w:hAnsiTheme="minorEastAsia"/>
          <w:b/>
          <w:sz w:val="24"/>
          <w:szCs w:val="24"/>
        </w:rPr>
      </w:pPr>
      <w:r w:rsidRPr="004F3937">
        <w:rPr>
          <w:rFonts w:asciiTheme="minorEastAsia" w:hAnsiTheme="minorEastAsia" w:hint="eastAsia"/>
          <w:b/>
          <w:sz w:val="24"/>
          <w:szCs w:val="24"/>
        </w:rPr>
        <w:t>3管路系统</w:t>
      </w:r>
      <w:r w:rsidRPr="004F3937">
        <w:rPr>
          <w:rFonts w:asciiTheme="minorEastAsia" w:hAnsiTheme="minorEastAsia" w:hint="eastAsia"/>
          <w:b/>
          <w:sz w:val="24"/>
          <w:szCs w:val="24"/>
        </w:rPr>
        <w:tab/>
      </w:r>
      <w:r w:rsidRPr="004F3937">
        <w:rPr>
          <w:rFonts w:asciiTheme="minorEastAsia" w:hAnsiTheme="minorEastAsia" w:hint="eastAsia"/>
          <w:b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3.1真空泵采用真空度极高且耐H2O2腐蚀的旋片式真空泵。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3.2真空泵相序保护器：设有真空泵相序保护器，防止设备供电相序变化，导致</w:t>
      </w:r>
      <w:r>
        <w:rPr>
          <w:rFonts w:asciiTheme="minorEastAsia" w:hAnsiTheme="minorEastAsia" w:hint="eastAsia"/>
          <w:sz w:val="24"/>
          <w:szCs w:val="24"/>
        </w:rPr>
        <w:lastRenderedPageBreak/>
        <w:t>真空泵反转向灭菌室反油。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3.3</w:t>
      </w:r>
      <w:r>
        <w:rPr>
          <w:rFonts w:asciiTheme="minorEastAsia" w:hAnsiTheme="minorEastAsia" w:cs="Arial"/>
          <w:sz w:val="24"/>
          <w:szCs w:val="24"/>
        </w:rPr>
        <w:t>▲</w:t>
      </w:r>
      <w:r>
        <w:rPr>
          <w:rFonts w:asciiTheme="minorEastAsia" w:hAnsiTheme="minorEastAsia" w:hint="eastAsia"/>
          <w:sz w:val="24"/>
          <w:szCs w:val="24"/>
        </w:rPr>
        <w:t>抽空控制阀：采用高真空挡板电磁阀控制抽空管路，泄漏率</w:t>
      </w:r>
      <w:r w:rsidR="002E331D" w:rsidRPr="002E331D">
        <w:rPr>
          <w:rFonts w:asciiTheme="minorEastAsia" w:hAnsiTheme="minorEastAsia" w:hint="eastAsia"/>
          <w:sz w:val="24"/>
          <w:szCs w:val="24"/>
        </w:rPr>
        <w:t>≤</w:t>
      </w:r>
      <w:r>
        <w:rPr>
          <w:rFonts w:asciiTheme="minorEastAsia" w:hAnsiTheme="minorEastAsia" w:hint="eastAsia"/>
          <w:sz w:val="24"/>
          <w:szCs w:val="24"/>
        </w:rPr>
        <w:t>1.3×10-7Pa*L*S-1。</w:t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3.4管路材质：采用304不锈钢卫生级管路和卫生级卡箍连接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3.5</w:t>
      </w:r>
      <w:r>
        <w:rPr>
          <w:rFonts w:asciiTheme="minorEastAsia" w:hAnsiTheme="minorEastAsia" w:cs="Arial"/>
          <w:sz w:val="24"/>
          <w:szCs w:val="24"/>
        </w:rPr>
        <w:t>▲</w:t>
      </w:r>
      <w:r>
        <w:rPr>
          <w:rFonts w:asciiTheme="minorEastAsia" w:hAnsiTheme="minorEastAsia" w:hint="eastAsia"/>
          <w:sz w:val="24"/>
          <w:szCs w:val="24"/>
        </w:rPr>
        <w:t>过氧化氢加注方式：采用卡匣式加注；过氧化氢卡匣：卡匣胶囊式，每个卡匣</w:t>
      </w:r>
      <w:r w:rsidR="002E331D" w:rsidRPr="002E331D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12个胶囊，H2O2用量误差＜1%，PH＜2.6，54℃放置14d含量下降率＜3.04%，并提供省级以上检测报告。</w:t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3.6胶囊计数记忆功能：卡匣安装后，自动计算胶囊使用个数，并提示剩余胶囊个数和可运行全循环的次数。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3.7胶囊灌装量5ml，误差＜1%；    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3.8加注控制阀门：采用电磁阀。</w:t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3.9</w:t>
      </w:r>
      <w:r>
        <w:rPr>
          <w:rFonts w:asciiTheme="minorEastAsia" w:hAnsiTheme="minorEastAsia" w:cs="Arial"/>
          <w:sz w:val="24"/>
          <w:szCs w:val="24"/>
        </w:rPr>
        <w:t>▲</w:t>
      </w:r>
      <w:r>
        <w:rPr>
          <w:rFonts w:asciiTheme="minorEastAsia" w:hAnsiTheme="minorEastAsia" w:hint="eastAsia"/>
          <w:sz w:val="24"/>
          <w:szCs w:val="24"/>
        </w:rPr>
        <w:t>过氧化氢提纯功能：具有过氧化氢提纯功能，过氧化氢提纯后浓度大于95%，具有省疾控提纯浓度和空气中浓度检验报告</w:t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3.10压力传感器数量：产品设置压力传感器数量≥3个，其中检测内室压力传感器≥2个，提纯器和灭菌内室压力传感器独立设置。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3.11灭菌内室压力传感器1，测量范围0~2700Pa，精度0.25%，并提供产品报关单。</w:t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3.12灭菌内室压力传感器2</w:t>
      </w:r>
      <w:r>
        <w:rPr>
          <w:rFonts w:asciiTheme="minorEastAsia" w:hAnsiTheme="minorEastAsia" w:hint="eastAsia"/>
          <w:sz w:val="24"/>
          <w:szCs w:val="24"/>
        </w:rPr>
        <w:tab/>
        <w:t>，测量范围0~101KPa。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3.13提纯压力传感器：压力测量范围0~25000Pa，精度0.25%，并提供产品报关单。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3.14</w:t>
      </w:r>
      <w:r>
        <w:rPr>
          <w:rFonts w:asciiTheme="minorEastAsia" w:hAnsiTheme="minorEastAsia" w:hint="eastAsia"/>
          <w:sz w:val="24"/>
          <w:szCs w:val="24"/>
        </w:rPr>
        <w:tab/>
        <w:t>油雾过滤器：产品具有排气油雾过滤系统，该系统能够回收油雾，避免油雾进入空气中，并通过泵吸力，使泵油回流到泵内重复使用减少油耗。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3.15</w:t>
      </w:r>
      <w:r>
        <w:rPr>
          <w:rFonts w:asciiTheme="minorEastAsia" w:hAnsiTheme="minorEastAsia" w:cs="Arial"/>
          <w:sz w:val="24"/>
          <w:szCs w:val="24"/>
        </w:rPr>
        <w:t>▲</w:t>
      </w:r>
      <w:r>
        <w:rPr>
          <w:rFonts w:asciiTheme="minorEastAsia" w:hAnsiTheme="minorEastAsia" w:hint="eastAsia"/>
          <w:sz w:val="24"/>
          <w:szCs w:val="24"/>
        </w:rPr>
        <w:t>过氧化氢过滤器：产品具有排气过氧化氢气体过滤系统，周围空气中过氧化氢浓度＜0.6mg/m3,并提供省疾控提纯浓度和空气中浓度检验报告；空气过滤器：过滤精度小于等于0.2μm，并提供产品报关单。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3.16等离子电源：采用晶体管控制电源，功率≤500W，解析能力强，灭菌后聚四氟乙烯管腔中H2O2残留量＜0.003mg/cm2,不锈钢中残留量＜0.01mg/cm2,提供省级以上检测机构检测报告。</w:t>
      </w:r>
    </w:p>
    <w:p w:rsidR="002E331D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3.17集成生物培养箱：该电热恒温培养箱与设备一体，有独立控制系统，可在设备关机状态下独立运行，具有专利技术，培养结果可通过打印机打印。</w:t>
      </w:r>
    </w:p>
    <w:p w:rsidR="002E331D" w:rsidRDefault="002E331D">
      <w:pPr>
        <w:rPr>
          <w:rFonts w:asciiTheme="minorEastAsia" w:hAnsiTheme="minorEastAsia"/>
          <w:sz w:val="24"/>
          <w:szCs w:val="24"/>
        </w:rPr>
      </w:pPr>
    </w:p>
    <w:p w:rsidR="008C7AD0" w:rsidRPr="004F3937" w:rsidRDefault="00412D70">
      <w:pPr>
        <w:rPr>
          <w:rFonts w:asciiTheme="minorEastAsia" w:hAnsiTheme="minorEastAsia"/>
          <w:b/>
          <w:sz w:val="24"/>
          <w:szCs w:val="24"/>
        </w:rPr>
      </w:pPr>
      <w:r w:rsidRPr="004F3937">
        <w:rPr>
          <w:rFonts w:asciiTheme="minorEastAsia" w:hAnsiTheme="minorEastAsia" w:hint="eastAsia"/>
          <w:b/>
          <w:sz w:val="24"/>
          <w:szCs w:val="24"/>
        </w:rPr>
        <w:t>4控制系统</w:t>
      </w:r>
      <w:r w:rsidRPr="004F3937">
        <w:rPr>
          <w:rFonts w:asciiTheme="minorEastAsia" w:hAnsiTheme="minorEastAsia" w:hint="eastAsia"/>
          <w:b/>
          <w:sz w:val="24"/>
          <w:szCs w:val="24"/>
        </w:rPr>
        <w:tab/>
      </w:r>
      <w:r w:rsidRPr="004F3937">
        <w:rPr>
          <w:rFonts w:asciiTheme="minorEastAsia" w:hAnsiTheme="minorEastAsia" w:hint="eastAsia"/>
          <w:b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2E331D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显示屏：采用10寸彩色触摸屏，全新程序设计，通讯速率≥19.2Kbps。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2E331D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打印机采用微型热敏打印机，打印记录保存5年以上,通讯速率≥19.2Kbps。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2E331D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显示屏显示内容：温度，压力，时间，循环模式，过程阶段、胶囊使用数量和报警信息等，并提供实际界面照片。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2E331D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打印记录内容：能够打印记录：程序名称、灭菌日期、灭菌锅次、灭菌起始结束时间、生物培养结果和灭菌过程的压力、温度、阶段时间和结束状态等信息，并提供打印样品；</w:t>
      </w:r>
    </w:p>
    <w:p w:rsidR="002E331D" w:rsidRDefault="002E331D">
      <w:pPr>
        <w:rPr>
          <w:rFonts w:asciiTheme="minorEastAsia" w:hAnsiTheme="minorEastAsia" w:hint="eastAsia"/>
          <w:sz w:val="24"/>
          <w:szCs w:val="24"/>
        </w:rPr>
      </w:pPr>
    </w:p>
    <w:p w:rsidR="008C7AD0" w:rsidRPr="004F3937" w:rsidRDefault="00412D70">
      <w:pPr>
        <w:rPr>
          <w:rFonts w:asciiTheme="minorEastAsia" w:hAnsiTheme="minorEastAsia"/>
          <w:b/>
          <w:sz w:val="24"/>
          <w:szCs w:val="24"/>
        </w:rPr>
      </w:pPr>
      <w:r w:rsidRPr="004F3937">
        <w:rPr>
          <w:rFonts w:asciiTheme="minorEastAsia" w:hAnsiTheme="minorEastAsia" w:hint="eastAsia"/>
          <w:b/>
          <w:sz w:val="24"/>
          <w:szCs w:val="24"/>
        </w:rPr>
        <w:t>5程序系统</w:t>
      </w:r>
      <w:r w:rsidRPr="004F3937">
        <w:rPr>
          <w:rFonts w:asciiTheme="minorEastAsia" w:hAnsiTheme="minorEastAsia" w:hint="eastAsia"/>
          <w:b/>
          <w:sz w:val="24"/>
          <w:szCs w:val="24"/>
        </w:rPr>
        <w:tab/>
      </w:r>
      <w:r w:rsidRPr="004F3937">
        <w:rPr>
          <w:rFonts w:asciiTheme="minorEastAsia" w:hAnsiTheme="minorEastAsia" w:hint="eastAsia"/>
          <w:b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5.1程序数量：设有全循环、快速循环等程序。</w:t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5.2程序运行时间:</w:t>
      </w:r>
      <w:r>
        <w:rPr>
          <w:rFonts w:asciiTheme="minorEastAsia" w:hAnsiTheme="minorEastAsia" w:hint="eastAsia"/>
          <w:sz w:val="24"/>
          <w:szCs w:val="24"/>
        </w:rPr>
        <w:tab/>
        <w:t>全循环≤45分钟；快速循环≤26分钟。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2E331D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5.3倒计时显示：具有倒计时显示功能，可根据装载情况自动调整剩余时间，能够使操作者更加合理的安排工作时间。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Pr="004F3937" w:rsidRDefault="00412D70">
      <w:pPr>
        <w:rPr>
          <w:rFonts w:asciiTheme="minorEastAsia" w:hAnsiTheme="minorEastAsia"/>
          <w:b/>
          <w:sz w:val="24"/>
          <w:szCs w:val="24"/>
        </w:rPr>
      </w:pPr>
      <w:r w:rsidRPr="004F3937">
        <w:rPr>
          <w:rFonts w:asciiTheme="minorEastAsia" w:hAnsiTheme="minorEastAsia" w:hint="eastAsia"/>
          <w:b/>
          <w:sz w:val="24"/>
          <w:szCs w:val="24"/>
        </w:rPr>
        <w:t>6整体参数</w:t>
      </w:r>
      <w:r w:rsidRPr="004F3937">
        <w:rPr>
          <w:rFonts w:asciiTheme="minorEastAsia" w:hAnsiTheme="minorEastAsia" w:hint="eastAsia"/>
          <w:b/>
          <w:sz w:val="24"/>
          <w:szCs w:val="24"/>
        </w:rPr>
        <w:tab/>
      </w:r>
      <w:r w:rsidRPr="004F3937">
        <w:rPr>
          <w:rFonts w:asciiTheme="minorEastAsia" w:hAnsiTheme="minorEastAsia" w:hint="eastAsia"/>
          <w:b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6.1装载方式：上下两层不锈钢篮筐装载灭菌物品，装载量大，空间使用率高。</w:t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6.2腔体尺寸：(75×45×40)cm，矩形柜体，有效容积大。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6.3外形尺寸：(99×76×170)cm，外形尺寸小，可通过绝大多数医院手术室门，安装、操作简便。</w:t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</w:t>
      </w:r>
      <w:r w:rsidR="002E331D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操作高度：≤900mm，操作高度降低，特别方便女护士的操作，更加人性化。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Pr="004F3937" w:rsidRDefault="00412D70">
      <w:pPr>
        <w:rPr>
          <w:rFonts w:asciiTheme="minorEastAsia" w:hAnsiTheme="minorEastAsia"/>
          <w:b/>
          <w:sz w:val="24"/>
          <w:szCs w:val="24"/>
        </w:rPr>
      </w:pPr>
      <w:r w:rsidRPr="004F3937">
        <w:rPr>
          <w:rFonts w:asciiTheme="minorEastAsia" w:hAnsiTheme="minorEastAsia" w:hint="eastAsia"/>
          <w:b/>
          <w:sz w:val="24"/>
          <w:szCs w:val="24"/>
        </w:rPr>
        <w:t>7性能指标</w:t>
      </w:r>
      <w:r w:rsidRPr="004F3937">
        <w:rPr>
          <w:rFonts w:asciiTheme="minorEastAsia" w:hAnsiTheme="minorEastAsia" w:hint="eastAsia"/>
          <w:b/>
          <w:sz w:val="24"/>
          <w:szCs w:val="24"/>
        </w:rPr>
        <w:tab/>
      </w:r>
      <w:r w:rsidRPr="004F3937">
        <w:rPr>
          <w:rFonts w:asciiTheme="minorEastAsia" w:hAnsiTheme="minorEastAsia" w:hint="eastAsia"/>
          <w:b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7.1</w:t>
      </w:r>
      <w:r>
        <w:rPr>
          <w:rFonts w:asciiTheme="minorEastAsia" w:hAnsiTheme="minorEastAsia" w:cs="Arial"/>
          <w:sz w:val="24"/>
          <w:szCs w:val="24"/>
        </w:rPr>
        <w:t>▲</w:t>
      </w:r>
      <w:r>
        <w:rPr>
          <w:rFonts w:asciiTheme="minorEastAsia" w:hAnsiTheme="minorEastAsia" w:hint="eastAsia"/>
          <w:sz w:val="24"/>
          <w:szCs w:val="24"/>
        </w:rPr>
        <w:t>灭菌能力：聚四氟乙烯管腔直径1mm,长度4000mm；不锈钢管腔直径0.7mm,长度600mm；提供省级以上机构有效期内灭菌效果检测报告。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7.2电磁兼容检测：提供省级以上检测机构电磁兼容检测报告；</w:t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7.3</w:t>
      </w:r>
      <w:r>
        <w:rPr>
          <w:rFonts w:asciiTheme="minorEastAsia" w:hAnsiTheme="minorEastAsia" w:cs="Arial"/>
          <w:sz w:val="24"/>
          <w:szCs w:val="24"/>
        </w:rPr>
        <w:t>▲</w:t>
      </w:r>
      <w:r>
        <w:rPr>
          <w:rFonts w:asciiTheme="minorEastAsia" w:hAnsiTheme="minorEastAsia" w:hint="eastAsia"/>
          <w:sz w:val="24"/>
          <w:szCs w:val="24"/>
        </w:rPr>
        <w:t>毒理学检测：灭菌后对细胞无毒性，确保对病员及操作人员无残留危害，提供省级以上检测机构细胞毒性检测报告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412D70" w:rsidRDefault="00412D70">
      <w:pPr>
        <w:rPr>
          <w:rFonts w:asciiTheme="minorEastAsia" w:hAnsiTheme="minorEastAsia"/>
          <w:sz w:val="24"/>
          <w:szCs w:val="24"/>
        </w:rPr>
      </w:pPr>
    </w:p>
    <w:p w:rsidR="008C7AD0" w:rsidRPr="00412D70" w:rsidRDefault="00412D70">
      <w:pPr>
        <w:rPr>
          <w:rFonts w:asciiTheme="minorEastAsia" w:hAnsiTheme="minorEastAsia"/>
          <w:b/>
          <w:sz w:val="24"/>
          <w:szCs w:val="24"/>
        </w:rPr>
      </w:pPr>
      <w:r w:rsidRPr="00412D70">
        <w:rPr>
          <w:rFonts w:asciiTheme="minorEastAsia" w:hAnsiTheme="minorEastAsia" w:hint="eastAsia"/>
          <w:b/>
          <w:sz w:val="24"/>
          <w:szCs w:val="24"/>
        </w:rPr>
        <w:t>8.配置</w:t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8.1</w:t>
      </w:r>
      <w:r w:rsidR="004F3937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主机</w:t>
      </w:r>
      <w:r w:rsidR="002E331D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E331D">
        <w:rPr>
          <w:rFonts w:asciiTheme="minorEastAsia" w:hAnsiTheme="minorEastAsia"/>
          <w:sz w:val="24"/>
          <w:szCs w:val="24"/>
        </w:rPr>
        <w:t xml:space="preserve"> </w:t>
      </w:r>
      <w:r w:rsidR="002E331D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1台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8.2</w:t>
      </w:r>
      <w:r w:rsidR="004F3937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不锈钢篮筐</w:t>
      </w:r>
      <w:r w:rsidR="002E331D"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2个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8.3</w:t>
      </w:r>
      <w:r w:rsidR="004F3937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过氧化氢过滤器</w:t>
      </w:r>
      <w:r w:rsidR="002E331D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1个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8.4</w:t>
      </w:r>
      <w:r w:rsidR="004F3937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打印纸</w:t>
      </w:r>
      <w:r w:rsidR="002E331D">
        <w:rPr>
          <w:rFonts w:asciiTheme="minorEastAsia" w:hAnsiTheme="minorEastAsia" w:hint="eastAsia"/>
          <w:sz w:val="24"/>
          <w:szCs w:val="24"/>
        </w:rPr>
        <w:t xml:space="preserve">           </w:t>
      </w:r>
      <w:r>
        <w:rPr>
          <w:rFonts w:asciiTheme="minorEastAsia" w:hAnsiTheme="minorEastAsia" w:hint="eastAsia"/>
          <w:sz w:val="24"/>
          <w:szCs w:val="24"/>
        </w:rPr>
        <w:t>1卷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8.5</w:t>
      </w:r>
      <w:r w:rsidR="004F3937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真空泵油</w:t>
      </w:r>
      <w:r w:rsidR="002E331D">
        <w:rPr>
          <w:rFonts w:asciiTheme="minorEastAsia" w:hAnsiTheme="minorEastAsia" w:hint="eastAsia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2升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8.6</w:t>
      </w:r>
      <w:r w:rsidR="004F3937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漏斗</w:t>
      </w:r>
      <w:r>
        <w:rPr>
          <w:rFonts w:asciiTheme="minorEastAsia" w:hAnsiTheme="minorEastAsia" w:hint="eastAsia"/>
          <w:sz w:val="24"/>
          <w:szCs w:val="24"/>
        </w:rPr>
        <w:tab/>
      </w:r>
      <w:r w:rsidR="002E331D">
        <w:rPr>
          <w:rFonts w:asciiTheme="minorEastAsia" w:hAnsiTheme="minorEastAsia"/>
          <w:sz w:val="24"/>
          <w:szCs w:val="24"/>
        </w:rPr>
        <w:t xml:space="preserve">           </w:t>
      </w:r>
      <w:r>
        <w:rPr>
          <w:rFonts w:asciiTheme="minorEastAsia" w:hAnsiTheme="minorEastAsia" w:hint="eastAsia"/>
          <w:sz w:val="24"/>
          <w:szCs w:val="24"/>
        </w:rPr>
        <w:t>1个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8.7</w:t>
      </w:r>
      <w:r w:rsidR="004F3937">
        <w:rPr>
          <w:rFonts w:asciiTheme="minorEastAsia" w:hAnsiTheme="minorEastAsia" w:hint="eastAsia"/>
          <w:sz w:val="24"/>
          <w:szCs w:val="24"/>
        </w:rPr>
        <w:t xml:space="preserve">  </w:t>
      </w:r>
      <w:r w:rsidR="002E331D">
        <w:rPr>
          <w:rFonts w:asciiTheme="minorEastAsia" w:hAnsiTheme="minorEastAsia" w:hint="eastAsia"/>
          <w:sz w:val="24"/>
          <w:szCs w:val="24"/>
        </w:rPr>
        <w:t xml:space="preserve">大 </w:t>
      </w:r>
      <w:r>
        <w:rPr>
          <w:rFonts w:asciiTheme="minorEastAsia" w:hAnsiTheme="minorEastAsia" w:hint="eastAsia"/>
          <w:sz w:val="24"/>
          <w:szCs w:val="24"/>
        </w:rPr>
        <w:t>无纺布</w:t>
      </w:r>
      <w:r w:rsidR="002E331D"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1包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8.8</w:t>
      </w:r>
      <w:r w:rsidR="004F3937">
        <w:rPr>
          <w:rFonts w:asciiTheme="minorEastAsia" w:hAnsiTheme="minorEastAsia" w:hint="eastAsia"/>
          <w:sz w:val="24"/>
          <w:szCs w:val="24"/>
        </w:rPr>
        <w:t xml:space="preserve">  </w:t>
      </w:r>
      <w:r w:rsidR="002E331D">
        <w:rPr>
          <w:rFonts w:asciiTheme="minorEastAsia" w:hAnsiTheme="minorEastAsia" w:hint="eastAsia"/>
          <w:sz w:val="24"/>
          <w:szCs w:val="24"/>
        </w:rPr>
        <w:t xml:space="preserve">小 </w:t>
      </w:r>
      <w:r>
        <w:rPr>
          <w:rFonts w:asciiTheme="minorEastAsia" w:hAnsiTheme="minorEastAsia" w:hint="eastAsia"/>
          <w:sz w:val="24"/>
          <w:szCs w:val="24"/>
        </w:rPr>
        <w:t>无纺布</w:t>
      </w:r>
      <w:r>
        <w:rPr>
          <w:rFonts w:asciiTheme="minorEastAsia" w:hAnsiTheme="minorEastAsia" w:hint="eastAsia"/>
          <w:sz w:val="24"/>
          <w:szCs w:val="24"/>
        </w:rPr>
        <w:tab/>
        <w:t xml:space="preserve">1包 </w:t>
      </w:r>
    </w:p>
    <w:p w:rsidR="002E331D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8.9</w:t>
      </w:r>
      <w:r w:rsidR="004F3937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纸塑包装袋</w:t>
      </w:r>
      <w:r w:rsidR="002E331D">
        <w:rPr>
          <w:rFonts w:asciiTheme="minorEastAsia" w:hAnsiTheme="minorEastAsia"/>
          <w:sz w:val="24"/>
          <w:szCs w:val="24"/>
        </w:rPr>
        <w:t xml:space="preserve">    1</w:t>
      </w:r>
      <w:r>
        <w:rPr>
          <w:rFonts w:asciiTheme="minorEastAsia" w:hAnsiTheme="minorEastAsia" w:hint="eastAsia"/>
          <w:sz w:val="24"/>
          <w:szCs w:val="24"/>
        </w:rPr>
        <w:t>卷</w:t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8.10生物指示剂</w:t>
      </w:r>
      <w:r w:rsidR="002E331D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15支 </w:t>
      </w:r>
      <w:r>
        <w:rPr>
          <w:rFonts w:asciiTheme="minorEastAsia" w:hAnsiTheme="minorEastAsia" w:hint="eastAsia"/>
          <w:sz w:val="24"/>
          <w:szCs w:val="24"/>
        </w:rPr>
        <w:tab/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8.11化学指示卡</w:t>
      </w:r>
      <w:r w:rsidR="002E331D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100条 </w:t>
      </w:r>
    </w:p>
    <w:p w:rsidR="008C7AD0" w:rsidRDefault="00412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8.12过氧化氢卡匣</w:t>
      </w:r>
      <w:r w:rsidR="002E331D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5个 </w:t>
      </w:r>
    </w:p>
    <w:p w:rsidR="008C7AD0" w:rsidRDefault="00412D70">
      <w:r>
        <w:rPr>
          <w:rFonts w:asciiTheme="minorEastAsia" w:hAnsiTheme="minorEastAsia" w:hint="eastAsia"/>
          <w:sz w:val="24"/>
          <w:szCs w:val="24"/>
        </w:rPr>
        <w:t>8.13包装标签</w:t>
      </w:r>
      <w:r w:rsidR="002E331D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300片 </w:t>
      </w:r>
    </w:p>
    <w:sectPr w:rsidR="008C7AD0" w:rsidSect="008C7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4301E6E"/>
    <w:rsid w:val="002E331D"/>
    <w:rsid w:val="003308D1"/>
    <w:rsid w:val="00412D70"/>
    <w:rsid w:val="004F3937"/>
    <w:rsid w:val="008C7AD0"/>
    <w:rsid w:val="009D14F4"/>
    <w:rsid w:val="00DE3132"/>
    <w:rsid w:val="04301E6E"/>
    <w:rsid w:val="3453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DD979D-4246-4689-BBAE-4CC65137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A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8C7A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洛锦添</cp:lastModifiedBy>
  <cp:revision>6</cp:revision>
  <dcterms:created xsi:type="dcterms:W3CDTF">2017-10-16T14:18:00Z</dcterms:created>
  <dcterms:modified xsi:type="dcterms:W3CDTF">2017-11-03T05:16:00Z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