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5254D" w14:textId="1F8FED7B" w:rsidR="000A6C65" w:rsidRDefault="001E537B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Helvetica Neue" w:hAnsi="Helvetica Neue" w:cs="Helvetica Neue"/>
          <w:kern w:val="0"/>
          <w:sz w:val="28"/>
          <w:szCs w:val="28"/>
        </w:rPr>
        <w:t>远程心电图机技术指标</w:t>
      </w:r>
    </w:p>
    <w:p w14:paraId="52A4D5A3" w14:textId="77777777" w:rsidR="000A6C65" w:rsidRDefault="00BD1F93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Cs w:val="21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>资质要求</w:t>
      </w:r>
    </w:p>
    <w:p w14:paraId="18A49FD1" w14:textId="77777777" w:rsidR="000A6C65" w:rsidRDefault="00BD1F93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提供医疗器械注册证（SFDA）</w:t>
      </w:r>
    </w:p>
    <w:p w14:paraId="7E93C0FB" w14:textId="77777777" w:rsidR="000A6C65" w:rsidRDefault="00BD1F93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提供医疗器械经营许可证</w:t>
      </w:r>
    </w:p>
    <w:p w14:paraId="055F55E6" w14:textId="77777777" w:rsidR="00BD1F93" w:rsidRDefault="00BD1F93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需要提供电磁兼容检测报告</w:t>
      </w:r>
    </w:p>
    <w:p w14:paraId="356EFDA5" w14:textId="77777777" w:rsidR="000A6C65" w:rsidRDefault="00BD1F93" w:rsidP="00980F78">
      <w:pPr>
        <w:pStyle w:val="1"/>
        <w:spacing w:line="360" w:lineRule="auto"/>
        <w:ind w:firstLineChars="0" w:firstLine="0"/>
        <w:jc w:val="left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</w:t>
      </w:r>
      <w:r>
        <w:rPr>
          <w:rFonts w:ascii="宋体" w:hAnsi="宋体" w:hint="eastAsia"/>
          <w:b/>
          <w:sz w:val="32"/>
          <w:szCs w:val="32"/>
        </w:rPr>
        <w:t>产品技术指标</w:t>
      </w:r>
    </w:p>
    <w:p w14:paraId="7E057968" w14:textId="75D9DC61" w:rsidR="000A6C65" w:rsidRDefault="00BD1F93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</w:t>
      </w:r>
      <w:r w:rsidR="005F3FEC"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标准配套全息实时同步12导采集，可以升级同步18导联采集。</w:t>
      </w:r>
    </w:p>
    <w:p w14:paraId="330F7C26" w14:textId="67ED6D36" w:rsidR="000A6C65" w:rsidRDefault="00664860" w:rsidP="00664860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2、</w:t>
      </w:r>
      <w:r w:rsidR="00BD1F93">
        <w:rPr>
          <w:rFonts w:ascii="宋体" w:hAnsi="宋体" w:hint="eastAsia"/>
          <w:bCs/>
          <w:szCs w:val="21"/>
        </w:rPr>
        <w:t>安卓操作系统、配备USB接口、标准RS232接口</w:t>
      </w:r>
      <w:r w:rsidR="00443927">
        <w:rPr>
          <w:rFonts w:ascii="宋体" w:hAnsi="宋体"/>
          <w:bCs/>
          <w:szCs w:val="21"/>
        </w:rPr>
        <w:t>（不接受外接）</w:t>
      </w:r>
      <w:r w:rsidR="00BD1F93">
        <w:rPr>
          <w:rFonts w:ascii="宋体" w:hAnsi="宋体" w:hint="eastAsia"/>
          <w:bCs/>
          <w:szCs w:val="21"/>
        </w:rPr>
        <w:t>。</w:t>
      </w:r>
    </w:p>
    <w:p w14:paraId="741A90E6" w14:textId="5892601B" w:rsidR="00980F78" w:rsidRPr="00980F78" w:rsidRDefault="00664860" w:rsidP="00664860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3</w:t>
      </w:r>
      <w:r>
        <w:rPr>
          <w:rFonts w:ascii="宋体" w:hAnsi="宋体" w:hint="eastAsia"/>
          <w:bCs/>
          <w:szCs w:val="21"/>
        </w:rPr>
        <w:t>、</w:t>
      </w:r>
      <w:r w:rsidR="00980F78" w:rsidRPr="00980F78">
        <w:rPr>
          <w:rFonts w:ascii="宋体" w:hAnsi="宋体"/>
          <w:bCs/>
          <w:szCs w:val="21"/>
        </w:rPr>
        <w:t>具备有线和</w:t>
      </w:r>
      <w:r w:rsidR="00FE3489">
        <w:rPr>
          <w:rFonts w:ascii="宋体" w:hAnsi="宋体"/>
          <w:bCs/>
          <w:szCs w:val="21"/>
        </w:rPr>
        <w:t>无线，</w:t>
      </w:r>
      <w:r w:rsidR="00FE3489">
        <w:rPr>
          <w:rFonts w:ascii="宋体" w:hAnsi="宋体" w:hint="eastAsia"/>
          <w:bCs/>
          <w:szCs w:val="21"/>
        </w:rPr>
        <w:t>内置</w:t>
      </w:r>
      <w:r w:rsidR="00FE3489">
        <w:rPr>
          <w:rFonts w:ascii="宋体" w:hAnsi="宋体"/>
          <w:bCs/>
          <w:szCs w:val="21"/>
        </w:rPr>
        <w:t>Wi-F</w:t>
      </w:r>
      <w:r w:rsidR="00FE3489">
        <w:rPr>
          <w:rFonts w:ascii="宋体" w:hAnsi="宋体" w:hint="eastAsia"/>
          <w:bCs/>
          <w:szCs w:val="21"/>
        </w:rPr>
        <w:t>i</w:t>
      </w:r>
      <w:r w:rsidR="00FE3489">
        <w:rPr>
          <w:rFonts w:ascii="宋体" w:hAnsi="宋体"/>
          <w:bCs/>
          <w:szCs w:val="21"/>
        </w:rPr>
        <w:t>模块及</w:t>
      </w:r>
      <w:r w:rsidR="001B6B68">
        <w:rPr>
          <w:rFonts w:ascii="宋体" w:hAnsi="宋体"/>
          <w:bCs/>
          <w:szCs w:val="21"/>
        </w:rPr>
        <w:t>内置</w:t>
      </w:r>
      <w:r w:rsidR="00FE3489">
        <w:rPr>
          <w:rFonts w:ascii="宋体" w:hAnsi="宋体"/>
          <w:bCs/>
          <w:szCs w:val="21"/>
        </w:rPr>
        <w:t>4</w:t>
      </w:r>
      <w:r w:rsidR="00FE3489">
        <w:rPr>
          <w:rFonts w:ascii="宋体" w:hAnsi="宋体" w:hint="eastAsia"/>
          <w:bCs/>
          <w:szCs w:val="21"/>
        </w:rPr>
        <w:t>g</w:t>
      </w:r>
      <w:r w:rsidR="00FE3489">
        <w:rPr>
          <w:rFonts w:ascii="宋体" w:hAnsi="宋体"/>
          <w:bCs/>
          <w:szCs w:val="21"/>
        </w:rPr>
        <w:t>模块（</w:t>
      </w:r>
      <w:r w:rsidR="00BA507D">
        <w:rPr>
          <w:rFonts w:ascii="宋体" w:hAnsi="宋体"/>
          <w:bCs/>
          <w:szCs w:val="21"/>
        </w:rPr>
        <w:t>4</w:t>
      </w:r>
      <w:r w:rsidR="00BA507D">
        <w:rPr>
          <w:rFonts w:ascii="宋体" w:hAnsi="宋体" w:hint="eastAsia"/>
          <w:bCs/>
          <w:szCs w:val="21"/>
        </w:rPr>
        <w:t>g</w:t>
      </w:r>
      <w:r w:rsidR="00BA507D">
        <w:rPr>
          <w:rFonts w:ascii="宋体" w:hAnsi="宋体"/>
          <w:bCs/>
          <w:szCs w:val="21"/>
        </w:rPr>
        <w:t>模块</w:t>
      </w:r>
      <w:r w:rsidR="00FE3489">
        <w:rPr>
          <w:rFonts w:ascii="宋体" w:hAnsi="宋体"/>
          <w:bCs/>
          <w:szCs w:val="21"/>
        </w:rPr>
        <w:t>不接受外部</w:t>
      </w:r>
      <w:r w:rsidR="00BA507D">
        <w:rPr>
          <w:rFonts w:ascii="宋体" w:hAnsi="宋体" w:hint="eastAsia"/>
          <w:bCs/>
          <w:szCs w:val="21"/>
        </w:rPr>
        <w:t>配置</w:t>
      </w:r>
      <w:r w:rsidR="00FE3489">
        <w:rPr>
          <w:rFonts w:ascii="宋体" w:hAnsi="宋体"/>
          <w:bCs/>
          <w:szCs w:val="21"/>
        </w:rPr>
        <w:t>）</w:t>
      </w:r>
    </w:p>
    <w:p w14:paraId="3A35B241" w14:textId="30A9653C" w:rsidR="000A6C65" w:rsidRDefault="00664860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</w:t>
      </w:r>
      <w:r w:rsidR="00BD1F93">
        <w:rPr>
          <w:rFonts w:ascii="宋体" w:hAnsi="宋体" w:hint="eastAsia"/>
          <w:bCs/>
          <w:szCs w:val="21"/>
        </w:rPr>
        <w:t>、同屏可显示：6通道，12通道，18通道。</w:t>
      </w:r>
    </w:p>
    <w:p w14:paraId="39043444" w14:textId="4B6DED7B" w:rsidR="00BD1F93" w:rsidRDefault="00664860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</w:t>
      </w:r>
      <w:r w:rsidR="00BD1F93">
        <w:rPr>
          <w:rFonts w:ascii="宋体" w:hAnsi="宋体" w:hint="eastAsia"/>
          <w:bCs/>
          <w:szCs w:val="21"/>
        </w:rPr>
        <w:t>、显示屏不小于10寸</w:t>
      </w:r>
    </w:p>
    <w:p w14:paraId="285F5EBF" w14:textId="2B57AAF9" w:rsidR="00BA507D" w:rsidRPr="001321C3" w:rsidRDefault="00664860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6</w:t>
      </w:r>
      <w:r>
        <w:rPr>
          <w:rFonts w:ascii="宋体" w:hAnsi="宋体" w:hint="eastAsia"/>
          <w:bCs/>
          <w:szCs w:val="21"/>
        </w:rPr>
        <w:t>、</w:t>
      </w:r>
      <w:r w:rsidR="00BA507D" w:rsidRPr="001321C3">
        <w:rPr>
          <w:rFonts w:ascii="宋体" w:hAnsi="宋体" w:hint="eastAsia"/>
          <w:bCs/>
          <w:szCs w:val="21"/>
        </w:rPr>
        <w:t>采集器</w:t>
      </w:r>
      <w:r w:rsidR="00BA507D" w:rsidRPr="001321C3">
        <w:rPr>
          <w:rFonts w:ascii="宋体" w:hAnsi="宋体"/>
          <w:bCs/>
          <w:szCs w:val="21"/>
        </w:rPr>
        <w:t>与主机</w:t>
      </w:r>
      <w:r w:rsidR="00BA507D" w:rsidRPr="001321C3">
        <w:rPr>
          <w:rFonts w:ascii="宋体" w:hAnsi="宋体" w:hint="eastAsia"/>
          <w:bCs/>
          <w:szCs w:val="21"/>
        </w:rPr>
        <w:t>一体</w:t>
      </w:r>
      <w:r w:rsidR="00BA507D" w:rsidRPr="001321C3">
        <w:rPr>
          <w:rFonts w:ascii="宋体" w:hAnsi="宋体"/>
          <w:bCs/>
          <w:szCs w:val="21"/>
        </w:rPr>
        <w:t>连接，不接受分体；</w:t>
      </w:r>
    </w:p>
    <w:p w14:paraId="7155E792" w14:textId="4B1E2EE7" w:rsidR="000A6C65" w:rsidRPr="001321C3" w:rsidRDefault="00664860" w:rsidP="001321C3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7</w:t>
      </w:r>
      <w:r>
        <w:rPr>
          <w:rFonts w:ascii="宋体" w:hAnsi="宋体" w:hint="eastAsia"/>
          <w:bCs/>
          <w:szCs w:val="21"/>
        </w:rPr>
        <w:t>、</w:t>
      </w:r>
      <w:r w:rsidR="00BD1F93" w:rsidRPr="001321C3">
        <w:rPr>
          <w:rFonts w:ascii="宋体" w:hAnsi="宋体" w:hint="eastAsia"/>
          <w:bCs/>
          <w:szCs w:val="21"/>
        </w:rPr>
        <w:t>导联线：组合分体、可以分组单独更换。</w:t>
      </w:r>
    </w:p>
    <w:p w14:paraId="07A1C833" w14:textId="1AB1C90D" w:rsidR="000A6C65" w:rsidRPr="005F3FEC" w:rsidRDefault="00664860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</w:t>
      </w:r>
      <w:r w:rsidR="00BD1F93">
        <w:rPr>
          <w:rFonts w:ascii="宋体" w:hAnsi="宋体" w:hint="eastAsia"/>
          <w:bCs/>
          <w:szCs w:val="21"/>
        </w:rPr>
        <w:t>、</w:t>
      </w:r>
      <w:r w:rsidR="005F3FEC">
        <w:rPr>
          <w:rFonts w:ascii="宋体" w:hAnsi="宋体" w:hint="eastAsia"/>
          <w:bCs/>
          <w:szCs w:val="21"/>
        </w:rPr>
        <w:t>提供阿托品实验分析功能和医院现有的心电图网络系统无缝对接，第三方费用包含在投标总价中。</w:t>
      </w:r>
    </w:p>
    <w:p w14:paraId="6489FF40" w14:textId="4948DDBC" w:rsidR="000A6C65" w:rsidRDefault="00664860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9</w:t>
      </w:r>
      <w:r w:rsidR="00BD1F93">
        <w:rPr>
          <w:rFonts w:ascii="宋体" w:hAnsi="宋体" w:hint="eastAsia"/>
          <w:bCs/>
          <w:szCs w:val="21"/>
        </w:rPr>
        <w:t>、输入阻抗：≥5.0MΩ</w:t>
      </w:r>
    </w:p>
    <w:p w14:paraId="1D123955" w14:textId="48AEBE37" w:rsidR="000A6C65" w:rsidRDefault="00664860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10</w:t>
      </w:r>
      <w:r w:rsidR="00BD1F93">
        <w:rPr>
          <w:rFonts w:ascii="宋体" w:hAnsi="宋体" w:hint="eastAsia"/>
          <w:bCs/>
          <w:szCs w:val="21"/>
        </w:rPr>
        <w:t>、输入回路输入电流：≤0.1μA；</w:t>
      </w:r>
    </w:p>
    <w:p w14:paraId="5F2E27C0" w14:textId="766B38D7" w:rsidR="000A6C65" w:rsidRDefault="00664860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11</w:t>
      </w:r>
      <w:r>
        <w:rPr>
          <w:rFonts w:ascii="宋体" w:hAnsi="宋体" w:hint="eastAsia"/>
          <w:bCs/>
          <w:szCs w:val="21"/>
        </w:rPr>
        <w:t>、</w:t>
      </w:r>
      <w:r w:rsidR="00BD1F93" w:rsidRPr="001321C3">
        <w:rPr>
          <w:rFonts w:ascii="宋体" w:hAnsi="宋体" w:hint="eastAsia"/>
          <w:bCs/>
          <w:szCs w:val="21"/>
        </w:rPr>
        <w:t>定标电压准确度（灵敏度）：最大允许误差为允差±2%</w:t>
      </w:r>
    </w:p>
    <w:p w14:paraId="08B7E199" w14:textId="3860F877" w:rsidR="000A6C65" w:rsidRDefault="00664860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12、</w:t>
      </w:r>
      <w:r w:rsidR="00BD1F93" w:rsidRPr="001321C3">
        <w:rPr>
          <w:rFonts w:ascii="宋体" w:hAnsi="宋体" w:hint="eastAsia"/>
          <w:bCs/>
          <w:szCs w:val="21"/>
        </w:rPr>
        <w:t>频响范围：0.05-250Hz全频滤波</w:t>
      </w:r>
    </w:p>
    <w:p w14:paraId="11564CD4" w14:textId="39AA53E7" w:rsidR="000A6C65" w:rsidRPr="001321C3" w:rsidRDefault="00664860" w:rsidP="001321C3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13</w:t>
      </w:r>
      <w:r w:rsidR="00BD1F93" w:rsidRPr="001321C3">
        <w:rPr>
          <w:rFonts w:ascii="宋体" w:hAnsi="宋体" w:hint="eastAsia"/>
          <w:bCs/>
          <w:szCs w:val="21"/>
        </w:rPr>
        <w:t>、具有漏诊自动提示功能：心电图波形在屏幕上无法完全展开时，软件自动提示</w:t>
      </w:r>
    </w:p>
    <w:p w14:paraId="36CE14DE" w14:textId="7A92C474" w:rsidR="000A6C65" w:rsidRPr="001321C3" w:rsidRDefault="00664860" w:rsidP="001321C3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14</w:t>
      </w:r>
      <w:r w:rsidR="00BD1F93" w:rsidRPr="001321C3">
        <w:rPr>
          <w:rFonts w:ascii="宋体" w:hAnsi="宋体" w:hint="eastAsia"/>
          <w:bCs/>
          <w:szCs w:val="21"/>
        </w:rPr>
        <w:t>、具有导联纠错功能：操作医生将导联接错后，无需重新采集数据，可以通过软件纠正</w:t>
      </w:r>
    </w:p>
    <w:p w14:paraId="1B0356CD" w14:textId="1B9B163B" w:rsidR="000A6C65" w:rsidRDefault="00664860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15、</w:t>
      </w:r>
      <w:r w:rsidR="00BD1F93">
        <w:rPr>
          <w:rFonts w:ascii="宋体" w:hAnsi="宋体" w:hint="eastAsia"/>
          <w:bCs/>
          <w:szCs w:val="21"/>
        </w:rPr>
        <w:t>连续采集10分钟以上心电图数据，并自动选取质量最佳的最有意义心率失常事件</w:t>
      </w:r>
    </w:p>
    <w:p w14:paraId="6A25BB41" w14:textId="3E7AB689" w:rsidR="000A6C65" w:rsidRDefault="00664860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16</w:t>
      </w:r>
      <w:r w:rsidR="00BD1F93">
        <w:rPr>
          <w:rFonts w:ascii="宋体" w:hAnsi="宋体" w:hint="eastAsia"/>
          <w:bCs/>
          <w:szCs w:val="21"/>
        </w:rPr>
        <w:t>、具有采集前五秒的数据回顾功能，方便捕捉心率失常数据</w:t>
      </w:r>
    </w:p>
    <w:p w14:paraId="448DA313" w14:textId="5B27D7EE" w:rsidR="000A6C65" w:rsidRDefault="00BD1F93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</w:t>
      </w:r>
      <w:r w:rsidR="00664860">
        <w:rPr>
          <w:rFonts w:ascii="宋体" w:hAnsi="宋体" w:hint="eastAsia"/>
          <w:bCs/>
          <w:szCs w:val="21"/>
        </w:rPr>
        <w:t>7</w:t>
      </w:r>
      <w:r>
        <w:rPr>
          <w:rFonts w:ascii="宋体" w:hAnsi="宋体" w:hint="eastAsia"/>
          <w:bCs/>
          <w:szCs w:val="21"/>
        </w:rPr>
        <w:t>、可输出XML、PDF、HL7格式</w:t>
      </w:r>
    </w:p>
    <w:p w14:paraId="793112B0" w14:textId="6855067B" w:rsidR="001B6B68" w:rsidRDefault="00664860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18、</w:t>
      </w:r>
      <w:r w:rsidR="001B6B68">
        <w:rPr>
          <w:rFonts w:ascii="宋体" w:hAnsi="宋体" w:hint="eastAsia"/>
          <w:bCs/>
          <w:szCs w:val="21"/>
        </w:rPr>
        <w:t>具备</w:t>
      </w:r>
      <w:r w:rsidR="001B6B68">
        <w:rPr>
          <w:rFonts w:ascii="宋体" w:hAnsi="宋体"/>
          <w:bCs/>
          <w:szCs w:val="21"/>
        </w:rPr>
        <w:t>worklist功能：his</w:t>
      </w:r>
      <w:r w:rsidR="001B6B68">
        <w:rPr>
          <w:rFonts w:ascii="宋体" w:hAnsi="宋体" w:hint="eastAsia"/>
          <w:bCs/>
          <w:szCs w:val="21"/>
        </w:rPr>
        <w:t>系统</w:t>
      </w:r>
      <w:r w:rsidR="001B6B68">
        <w:rPr>
          <w:rFonts w:ascii="宋体" w:hAnsi="宋体"/>
          <w:bCs/>
          <w:szCs w:val="21"/>
        </w:rPr>
        <w:t>的检查登记信息可以直接发到设备</w:t>
      </w:r>
      <w:r w:rsidR="005C4FE1">
        <w:rPr>
          <w:rFonts w:ascii="宋体" w:hAnsi="宋体"/>
          <w:bCs/>
          <w:szCs w:val="21"/>
        </w:rPr>
        <w:t>，</w:t>
      </w:r>
      <w:r w:rsidR="005C4FE1" w:rsidRPr="005C4FE1">
        <w:rPr>
          <w:rFonts w:ascii="宋体" w:hAnsi="宋体"/>
          <w:bCs/>
          <w:szCs w:val="21"/>
        </w:rPr>
        <w:t>患者信息可以同步识别，显示在心电平板机及远程诊断软件中。</w:t>
      </w:r>
    </w:p>
    <w:p w14:paraId="08B5F06A" w14:textId="4696EABF" w:rsidR="000A6C65" w:rsidRDefault="001B6B68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</w:t>
      </w:r>
      <w:r w:rsidR="00664860">
        <w:rPr>
          <w:rFonts w:ascii="宋体" w:hAnsi="宋体" w:hint="eastAsia"/>
          <w:bCs/>
          <w:szCs w:val="21"/>
        </w:rPr>
        <w:t>9</w:t>
      </w:r>
      <w:r w:rsidR="001E537B">
        <w:rPr>
          <w:rFonts w:ascii="宋体" w:hAnsi="宋体" w:hint="eastAsia"/>
          <w:bCs/>
          <w:szCs w:val="21"/>
        </w:rPr>
        <w:t>、</w:t>
      </w:r>
      <w:r w:rsidR="005F3FEC">
        <w:rPr>
          <w:rFonts w:ascii="宋体" w:hAnsi="宋体" w:hint="eastAsia"/>
          <w:bCs/>
          <w:szCs w:val="21"/>
        </w:rPr>
        <w:t>具有</w:t>
      </w:r>
      <w:r w:rsidR="00BD1F93">
        <w:rPr>
          <w:rFonts w:ascii="宋体" w:hAnsi="宋体" w:hint="eastAsia"/>
          <w:bCs/>
          <w:szCs w:val="21"/>
        </w:rPr>
        <w:t>婴幼儿解决方案：婴幼儿运动伪迹处理技术，可以矫正婴幼儿身体抖动引起的干扰。</w:t>
      </w:r>
    </w:p>
    <w:p w14:paraId="35D55C17" w14:textId="77777777" w:rsidR="005F3FEC" w:rsidRPr="00664860" w:rsidRDefault="005F3FEC">
      <w:pPr>
        <w:spacing w:line="360" w:lineRule="auto"/>
        <w:rPr>
          <w:rFonts w:ascii="宋体" w:hAnsi="宋体"/>
          <w:bCs/>
          <w:szCs w:val="21"/>
        </w:rPr>
      </w:pPr>
    </w:p>
    <w:p w14:paraId="55791E5B" w14:textId="77777777" w:rsidR="000A6C65" w:rsidRDefault="00BD1F93" w:rsidP="00980F78">
      <w:pPr>
        <w:outlineLvl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三、硬件标准配置</w:t>
      </w:r>
    </w:p>
    <w:p w14:paraId="228E74BC" w14:textId="77777777" w:rsidR="000A6C65" w:rsidRDefault="00BD1F93">
      <w:pPr>
        <w:spacing w:line="400" w:lineRule="exact"/>
      </w:pPr>
      <w:r>
        <w:rPr>
          <w:rFonts w:hint="eastAsia"/>
        </w:rPr>
        <w:t>1</w:t>
      </w:r>
      <w:r>
        <w:rPr>
          <w:rFonts w:hint="eastAsia"/>
        </w:rPr>
        <w:t>、便携式心电图仪主机；</w:t>
      </w:r>
    </w:p>
    <w:p w14:paraId="4E210472" w14:textId="77777777" w:rsidR="000A6C65" w:rsidRDefault="00BD1F93">
      <w:pPr>
        <w:spacing w:line="400" w:lineRule="exact"/>
      </w:pPr>
      <w:r>
        <w:rPr>
          <w:rFonts w:hint="eastAsia"/>
        </w:rPr>
        <w:t>2</w:t>
      </w:r>
      <w:r>
        <w:rPr>
          <w:rFonts w:hint="eastAsia"/>
        </w:rPr>
        <w:t>、标准十根心电组合导连线；</w:t>
      </w:r>
    </w:p>
    <w:p w14:paraId="63B47370" w14:textId="77777777" w:rsidR="000A6C65" w:rsidRDefault="00BD1F93">
      <w:pPr>
        <w:spacing w:line="400" w:lineRule="exact"/>
      </w:pPr>
      <w:r>
        <w:rPr>
          <w:rFonts w:hint="eastAsia"/>
        </w:rPr>
        <w:t>3</w:t>
      </w:r>
      <w:r>
        <w:rPr>
          <w:rFonts w:hint="eastAsia"/>
        </w:rPr>
        <w:t>、胸吸球；</w:t>
      </w:r>
    </w:p>
    <w:p w14:paraId="1CBD6A5A" w14:textId="77777777" w:rsidR="000A6C65" w:rsidRDefault="00BD1F93">
      <w:pPr>
        <w:spacing w:line="400" w:lineRule="exact"/>
      </w:pPr>
      <w:r>
        <w:rPr>
          <w:rFonts w:hint="eastAsia"/>
        </w:rPr>
        <w:t>4</w:t>
      </w:r>
      <w:r>
        <w:rPr>
          <w:rFonts w:hint="eastAsia"/>
        </w:rPr>
        <w:t>、肢体夹；</w:t>
      </w:r>
    </w:p>
    <w:p w14:paraId="29A5D04B" w14:textId="77777777" w:rsidR="000A6C65" w:rsidRDefault="00BD1F93">
      <w:pPr>
        <w:spacing w:line="400" w:lineRule="exact"/>
      </w:pPr>
      <w:r>
        <w:rPr>
          <w:rFonts w:hint="eastAsia"/>
        </w:rPr>
        <w:t>5</w:t>
      </w:r>
      <w:r>
        <w:rPr>
          <w:rFonts w:hint="eastAsia"/>
        </w:rPr>
        <w:t>、</w:t>
      </w:r>
      <w:bookmarkStart w:id="0" w:name="_GoBack"/>
      <w:bookmarkEnd w:id="0"/>
      <w:r>
        <w:rPr>
          <w:rFonts w:hint="eastAsia"/>
        </w:rPr>
        <w:t>软件系统；</w:t>
      </w:r>
    </w:p>
    <w:p w14:paraId="59349FAA" w14:textId="77777777" w:rsidR="000A6C65" w:rsidRDefault="000A6C65"/>
    <w:sectPr w:rsidR="000A6C65">
      <w:pgSz w:w="11906" w:h="16838"/>
      <w:pgMar w:top="1440" w:right="1800" w:bottom="1869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B39EB"/>
    <w:multiLevelType w:val="singleLevel"/>
    <w:tmpl w:val="53DB39EB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3DB3A1E"/>
    <w:multiLevelType w:val="singleLevel"/>
    <w:tmpl w:val="53DB3A1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1B23"/>
    <w:rsid w:val="000A6C65"/>
    <w:rsid w:val="001321C3"/>
    <w:rsid w:val="00172A27"/>
    <w:rsid w:val="001B6B68"/>
    <w:rsid w:val="001E537B"/>
    <w:rsid w:val="00443927"/>
    <w:rsid w:val="005C4FE1"/>
    <w:rsid w:val="005F3FEC"/>
    <w:rsid w:val="00664860"/>
    <w:rsid w:val="007C379E"/>
    <w:rsid w:val="00980F78"/>
    <w:rsid w:val="00BA507D"/>
    <w:rsid w:val="00BD1F93"/>
    <w:rsid w:val="00FE3489"/>
    <w:rsid w:val="0F981AB2"/>
    <w:rsid w:val="1B1E3089"/>
    <w:rsid w:val="229A7637"/>
    <w:rsid w:val="235F526F"/>
    <w:rsid w:val="25BF758F"/>
    <w:rsid w:val="28800738"/>
    <w:rsid w:val="28EC4AAE"/>
    <w:rsid w:val="42AF6075"/>
    <w:rsid w:val="4B1132B6"/>
    <w:rsid w:val="4ECB6AFD"/>
    <w:rsid w:val="55814537"/>
    <w:rsid w:val="64CC725E"/>
    <w:rsid w:val="6A522E3A"/>
    <w:rsid w:val="70E5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3A7EE"/>
  <w15:docId w15:val="{D2387F94-D5BC-443D-9621-A5C0F48E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nhideWhenUsed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7">
    <w:name w:val="Document Map"/>
    <w:basedOn w:val="a"/>
    <w:link w:val="Char2"/>
    <w:semiHidden/>
    <w:unhideWhenUsed/>
    <w:rsid w:val="00980F78"/>
    <w:rPr>
      <w:rFonts w:ascii="宋体"/>
      <w:sz w:val="24"/>
    </w:rPr>
  </w:style>
  <w:style w:type="character" w:customStyle="1" w:styleId="Char2">
    <w:name w:val="文档结构图 Char"/>
    <w:basedOn w:val="a0"/>
    <w:link w:val="a7"/>
    <w:semiHidden/>
    <w:rsid w:val="00980F78"/>
    <w:rPr>
      <w:rFonts w:asci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107</Words>
  <Characters>615</Characters>
  <Application>Microsoft Office Word</Application>
  <DocSecurity>0</DocSecurity>
  <Lines>5</Lines>
  <Paragraphs>1</Paragraphs>
  <ScaleCrop>false</ScaleCrop>
  <Company>Nalong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心电图仪技术指标</dc:title>
  <dc:creator>NLZYQ</dc:creator>
  <cp:lastModifiedBy>焦仲鸣</cp:lastModifiedBy>
  <cp:revision>13</cp:revision>
  <dcterms:created xsi:type="dcterms:W3CDTF">2017-02-28T15:17:00Z</dcterms:created>
  <dcterms:modified xsi:type="dcterms:W3CDTF">2017-09-04T06:40:00Z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