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autoSpaceDE w:val="0"/>
        <w:autoSpaceDN w:val="0"/>
        <w:adjustRightInd w:val="0"/>
        <w:spacing w:line="276" w:lineRule="auto"/>
        <w:jc w:val="left"/>
        <w:rPr>
          <w:rFonts w:ascii="宋体" w:hAnsi="宋体"/>
          <w:kern w:val="0"/>
          <w:sz w:val="36"/>
          <w:szCs w:val="36"/>
          <w:lang w:val="zh-CN"/>
        </w:rPr>
      </w:pPr>
    </w:p>
    <w:p>
      <w:pPr>
        <w:spacing w:line="276" w:lineRule="auto"/>
        <w:jc w:val="center"/>
        <w:rPr>
          <w:rFonts w:ascii="宋体" w:hAnsi="宋体"/>
          <w:b/>
          <w:bCs/>
          <w:color w:val="7030A0"/>
          <w:spacing w:val="-20"/>
          <w:w w:val="85"/>
          <w:sz w:val="96"/>
        </w:rPr>
      </w:pPr>
      <w:r>
        <w:rPr>
          <w:rFonts w:hint="eastAsia" w:ascii="宋体" w:hAnsi="宋体"/>
          <w:b/>
          <w:bCs/>
          <w:color w:val="7030A0"/>
          <w:spacing w:val="-20"/>
          <w:w w:val="85"/>
          <w:sz w:val="96"/>
        </w:rPr>
        <w:t>深圳市罗湖区人民医院</w:t>
      </w:r>
    </w:p>
    <w:p>
      <w:pPr>
        <w:spacing w:line="276" w:lineRule="auto"/>
        <w:jc w:val="center"/>
        <w:rPr>
          <w:rFonts w:ascii="宋体" w:hAnsi="宋体"/>
          <w:b/>
          <w:bCs/>
          <w:color w:val="7030A0"/>
          <w:spacing w:val="-20"/>
          <w:w w:val="85"/>
        </w:rPr>
      </w:pPr>
      <w:r>
        <w:rPr>
          <w:rFonts w:hint="eastAsia" w:ascii="宋体" w:hAnsi="宋体"/>
          <w:b/>
          <w:bCs/>
          <w:color w:val="7030A0"/>
          <w:spacing w:val="-20"/>
          <w:w w:val="85"/>
          <w:sz w:val="96"/>
        </w:rPr>
        <w:t>采购文件</w:t>
      </w: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  <w:sz w:val="52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color w:val="7030A0"/>
        </w:rPr>
      </w:pPr>
    </w:p>
    <w:p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>
        <w:rPr>
          <w:rFonts w:hint="eastAsia" w:ascii="宋体" w:hAnsi="宋体"/>
          <w:b/>
          <w:bCs/>
          <w:color w:val="7030A0"/>
          <w:spacing w:val="20"/>
          <w:sz w:val="36"/>
        </w:rPr>
        <w:t>项目编号：</w:t>
      </w:r>
      <w:r>
        <w:rPr>
          <w:rFonts w:ascii="宋体" w:hAnsi="宋体"/>
          <w:b/>
          <w:bCs/>
          <w:color w:val="7030A0"/>
          <w:spacing w:val="20"/>
          <w:sz w:val="36"/>
        </w:rPr>
        <w:t>LY</w:t>
      </w:r>
      <w:r>
        <w:rPr>
          <w:rFonts w:hint="eastAsia" w:ascii="宋体" w:hAnsi="宋体"/>
          <w:b/>
          <w:bCs/>
          <w:color w:val="7030A0"/>
          <w:spacing w:val="20"/>
          <w:sz w:val="36"/>
        </w:rPr>
        <w:t>YY</w:t>
      </w:r>
      <w:r>
        <w:rPr>
          <w:rFonts w:ascii="宋体" w:hAnsi="宋体"/>
          <w:b/>
          <w:bCs/>
          <w:color w:val="7030A0"/>
          <w:spacing w:val="20"/>
          <w:sz w:val="36"/>
        </w:rPr>
        <w:t>-</w:t>
      </w:r>
      <w:r>
        <w:rPr>
          <w:rFonts w:hint="eastAsia" w:ascii="宋体" w:hAnsi="宋体"/>
          <w:b/>
          <w:bCs/>
          <w:color w:val="7030A0"/>
          <w:spacing w:val="20"/>
          <w:sz w:val="36"/>
        </w:rPr>
        <w:t>FW</w:t>
      </w:r>
      <w:r>
        <w:rPr>
          <w:rFonts w:ascii="宋体" w:hAnsi="宋体"/>
          <w:b/>
          <w:bCs/>
          <w:color w:val="7030A0"/>
          <w:spacing w:val="20"/>
          <w:sz w:val="36"/>
        </w:rPr>
        <w:t>-2021</w:t>
      </w:r>
      <w:r>
        <w:rPr>
          <w:rFonts w:hint="eastAsia" w:ascii="宋体" w:hAnsi="宋体"/>
          <w:b/>
          <w:bCs/>
          <w:color w:val="7030A0"/>
          <w:spacing w:val="20"/>
          <w:sz w:val="36"/>
        </w:rPr>
        <w:t>012</w:t>
      </w:r>
    </w:p>
    <w:p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>
        <w:rPr>
          <w:rFonts w:hint="eastAsia" w:ascii="宋体" w:hAnsi="宋体"/>
          <w:b/>
          <w:bCs/>
          <w:color w:val="7030A0"/>
          <w:spacing w:val="20"/>
          <w:sz w:val="36"/>
          <w:highlight w:val="yellow"/>
        </w:rPr>
        <w:t>深圳市罗湖区人民医院</w:t>
      </w:r>
      <w:r>
        <w:rPr>
          <w:rFonts w:ascii="宋体" w:hAnsi="宋体"/>
          <w:b/>
          <w:bCs/>
          <w:color w:val="7030A0"/>
          <w:spacing w:val="20"/>
          <w:sz w:val="36"/>
          <w:highlight w:val="yellow"/>
        </w:rPr>
        <w:t>2021</w:t>
      </w:r>
      <w:r>
        <w:rPr>
          <w:rFonts w:hint="eastAsia" w:ascii="宋体" w:hAnsi="宋体"/>
          <w:b/>
          <w:bCs/>
          <w:color w:val="7030A0"/>
          <w:spacing w:val="20"/>
          <w:sz w:val="36"/>
          <w:highlight w:val="yellow"/>
        </w:rPr>
        <w:t>采购公告</w:t>
      </w:r>
    </w:p>
    <w:p>
      <w:pPr>
        <w:tabs>
          <w:tab w:val="left" w:pos="7560"/>
        </w:tabs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6"/>
        </w:rPr>
      </w:pPr>
      <w:r>
        <w:rPr>
          <w:rFonts w:ascii="宋体" w:hAnsi="宋体"/>
          <w:b/>
          <w:bCs/>
          <w:color w:val="7030A0"/>
          <w:spacing w:val="20"/>
          <w:sz w:val="36"/>
        </w:rPr>
        <w:t xml:space="preserve">   </w:t>
      </w:r>
      <w:r>
        <w:rPr>
          <w:rFonts w:hint="eastAsia" w:ascii="宋体" w:hAnsi="宋体"/>
          <w:b/>
          <w:bCs/>
          <w:color w:val="7030A0"/>
          <w:spacing w:val="20"/>
          <w:sz w:val="36"/>
        </w:rPr>
        <w:t>项目名称：罗湖区人民医院2021年度基础设备设施维保服务项目</w:t>
      </w: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color w:val="333399"/>
        </w:rPr>
      </w:pPr>
    </w:p>
    <w:p>
      <w:pPr>
        <w:spacing w:line="276" w:lineRule="auto"/>
        <w:jc w:val="center"/>
        <w:rPr>
          <w:rFonts w:ascii="宋体" w:hAnsi="宋体"/>
          <w:b/>
          <w:bCs/>
          <w:color w:val="7030A0"/>
          <w:spacing w:val="20"/>
          <w:sz w:val="32"/>
        </w:rPr>
      </w:pPr>
      <w:r>
        <w:rPr>
          <w:rFonts w:hint="eastAsia" w:ascii="宋体" w:hAnsi="宋体"/>
          <w:b/>
          <w:bCs/>
          <w:color w:val="7030A0"/>
          <w:spacing w:val="20"/>
          <w:sz w:val="32"/>
        </w:rPr>
        <w:t>深圳市罗湖区人民医院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宋体" w:hAnsi="宋体"/>
          <w:sz w:val="36"/>
          <w:szCs w:val="36"/>
          <w:lang w:val="zh-CN"/>
        </w:rPr>
      </w:pPr>
      <w:r>
        <w:rPr>
          <w:rFonts w:ascii="宋体" w:hAnsi="宋体"/>
          <w:color w:val="7030A0"/>
          <w:spacing w:val="20"/>
          <w:sz w:val="30"/>
        </w:rPr>
        <w:t>2021</w:t>
      </w:r>
      <w:r>
        <w:rPr>
          <w:rFonts w:hint="eastAsia" w:ascii="宋体" w:hAnsi="宋体"/>
          <w:color w:val="7030A0"/>
          <w:spacing w:val="20"/>
          <w:sz w:val="30"/>
        </w:rPr>
        <w:t>年3月</w:t>
      </w:r>
    </w:p>
    <w:p>
      <w:pPr>
        <w:autoSpaceDE w:val="0"/>
        <w:autoSpaceDN w:val="0"/>
        <w:adjustRightInd w:val="0"/>
        <w:spacing w:line="276" w:lineRule="auto"/>
        <w:rPr>
          <w:rFonts w:ascii="宋体" w:hAnsi="宋体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left="420" w:right="240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widowControl/>
        <w:numPr>
          <w:ilvl w:val="0"/>
          <w:numId w:val="1"/>
        </w:numPr>
        <w:spacing w:line="276" w:lineRule="auto"/>
        <w:ind w:firstLine="560"/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采购单位：深圳市罗湖区人民医院</w:t>
      </w:r>
    </w:p>
    <w:p>
      <w:pPr>
        <w:widowControl/>
        <w:spacing w:line="276" w:lineRule="auto"/>
        <w:ind w:firstLine="643" w:firstLineChars="200"/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二、项目名称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罗湖区人民医院2021年度基础设备设施维保服务项目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三、项目内容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：</w:t>
      </w:r>
    </w:p>
    <w:p>
      <w:pPr>
        <w:pStyle w:val="3"/>
        <w:widowControl/>
        <w:spacing w:after="0" w:line="360" w:lineRule="auto"/>
        <w:ind w:firstLine="640" w:firstLineChars="2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1、项目概况：</w:t>
      </w:r>
    </w:p>
    <w:p>
      <w:pPr>
        <w:pStyle w:val="3"/>
        <w:widowControl/>
        <w:spacing w:after="0" w:line="360" w:lineRule="auto"/>
        <w:ind w:firstLine="640" w:firstLineChars="2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根据罗湖区人民医院的业务发展需要，需对院内罗湖医院基础设备设施维保服务采购2021年度服务供应商。</w:t>
      </w:r>
    </w:p>
    <w:p>
      <w:pPr>
        <w:pStyle w:val="3"/>
        <w:widowControl/>
        <w:spacing w:after="0" w:line="360" w:lineRule="auto"/>
        <w:ind w:firstLine="640" w:firstLineChars="2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2、项目性质：</w:t>
      </w:r>
      <w:r>
        <w:rPr>
          <w:rFonts w:ascii="宋体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服务类</w:t>
      </w:r>
    </w:p>
    <w:p>
      <w:pPr>
        <w:pStyle w:val="3"/>
        <w:spacing w:after="0" w:line="276" w:lineRule="auto"/>
        <w:ind w:firstLine="640" w:firstLineChars="2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3、项目预算：年度费用约</w:t>
      </w:r>
      <w:r>
        <w:rPr>
          <w:rFonts w:ascii="宋体" w:hAnsi="宋体" w:cs="宋体"/>
          <w:color w:val="333333"/>
          <w:kern w:val="0"/>
          <w:sz w:val="32"/>
          <w:szCs w:val="32"/>
        </w:rPr>
        <w:t>47.4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万元。</w:t>
      </w:r>
    </w:p>
    <w:p>
      <w:pPr>
        <w:spacing w:line="360" w:lineRule="auto"/>
        <w:ind w:firstLine="640" w:firstLineChars="2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4、项目服务期：1年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四、拟采用的政府采购方式：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竞争性谈判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五、拟推荐的供应商名称：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333333"/>
          <w:kern w:val="0"/>
          <w:sz w:val="32"/>
          <w:szCs w:val="32"/>
        </w:rPr>
        <w:t xml:space="preserve"> </w:t>
      </w:r>
      <w:r>
        <w:fldChar w:fldCharType="begin"/>
      </w:r>
      <w:r>
        <w:instrText xml:space="preserve"> HYPERLINK "http://lh.szzfcg.cn/admin/supplierRegister.do?method=view&amp;id=309525828" \t "http://lh.szzfcg.cn/self/_blank"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深圳市春茂科技有限公司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深圳市太峰机电有限公司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深圳市昊华机电设备有限公司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六、采用竞争性谈判采购方式并推荐上述供应商的原因、依据及说明：</w:t>
      </w:r>
    </w:p>
    <w:p>
      <w:pPr>
        <w:widowControl/>
        <w:spacing w:line="276" w:lineRule="auto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罗湖区人民医院2021年度基础设备设施维保服务项目，项目预算为47.4万元。</w:t>
      </w:r>
    </w:p>
    <w:p>
      <w:pPr>
        <w:widowControl/>
        <w:spacing w:line="276" w:lineRule="auto"/>
        <w:ind w:firstLine="64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该项目</w:t>
      </w:r>
      <w:r>
        <w:rPr>
          <w:rFonts w:ascii="宋体" w:hAnsi="宋体" w:cs="宋体"/>
          <w:color w:val="333333"/>
          <w:kern w:val="0"/>
          <w:sz w:val="32"/>
          <w:szCs w:val="32"/>
        </w:rPr>
        <w:t>于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2021-03-08到2021-03-11在深圳公共资源交易中心公开第一次采购，项目编号为ZXCG2021233116，响应的供应商为</w:t>
      </w:r>
      <w:r>
        <w:fldChar w:fldCharType="begin"/>
      </w:r>
      <w:r>
        <w:instrText xml:space="preserve"> HYPERLINK "http://lh.szzfcg.cn/admin/supplierRegister.do?method=view&amp;id=309513574" \t "http://lh.szzfcg.cn/self/_blank"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深圳市太峰机电有限公司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与</w:t>
      </w:r>
      <w:r>
        <w:fldChar w:fldCharType="begin"/>
      </w:r>
      <w:r>
        <w:instrText xml:space="preserve"> HYPERLINK "http://lh.szzfcg.cn/admin/supplierRegister.do?method=view&amp;id=309525828" \t "http://lh.szzfcg.cn/self/_blank"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深圳市春茂科技有限公司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两家公司，因响应供应商不足三家采购失败。</w:t>
      </w:r>
      <w:r>
        <w:rPr>
          <w:rFonts w:ascii="宋体" w:hAnsi="宋体" w:cs="宋体"/>
          <w:color w:val="333333"/>
          <w:kern w:val="0"/>
          <w:sz w:val="32"/>
          <w:szCs w:val="32"/>
        </w:rPr>
        <w:t xml:space="preserve">于 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2021-03-12到2021-03-16在深圳公共资源交易中心公开第二次采购，项目编号为ZXCG2021233341，因有效响应供应商只有深圳市春茂科技有限公司，响应供应商不足三家采购失败。</w:t>
      </w:r>
    </w:p>
    <w:p>
      <w:pPr>
        <w:widowControl/>
        <w:spacing w:line="276" w:lineRule="auto"/>
        <w:ind w:firstLine="64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为保证该项目的正常运行，已邀请专家对采购文件的合理性进行论证，确认采购文件合理。故拟转换采购方式为竞争性谈判，邀请该项目响应商</w:t>
      </w:r>
      <w:r>
        <w:fldChar w:fldCharType="begin"/>
      </w:r>
      <w:r>
        <w:instrText xml:space="preserve"> HYPERLINK "http://lh.szzfcg.cn/admin/supplierRegister.do?method=view&amp;id=309525828" \t "http://lh.szzfcg.cn/self/_blank"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深圳市春茂科技有限公司</w:t>
      </w:r>
      <w:r>
        <w:rPr>
          <w:rFonts w:ascii="宋体" w:hAnsi="宋体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与深圳市太峰机电有限公司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深圳市昊华机电设备有限公司</w:t>
      </w:r>
      <w:r>
        <w:rPr>
          <w:rFonts w:hint="eastAsia" w:ascii="宋体" w:hAnsi="宋体" w:cs="宋体"/>
          <w:color w:val="333333"/>
          <w:kern w:val="0"/>
          <w:sz w:val="32"/>
          <w:szCs w:val="32"/>
          <w:lang w:eastAsia="zh-CN"/>
        </w:rPr>
        <w:t>三家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至深圳市罗湖医院设备需求与维护科进行竞争性谈判。供应商相关情况如下：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（一）</w:t>
      </w:r>
      <w:r>
        <w:fldChar w:fldCharType="begin"/>
      </w:r>
      <w:r>
        <w:instrText xml:space="preserve"> HYPERLINK "http://lh.szzfcg.cn/admin/supplierRegister.do?method=view&amp;id=309525828" \t "http://lh.szzfcg.cn/self/_blank" </w:instrText>
      </w:r>
      <w:r>
        <w:fldChar w:fldCharType="separate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深圳市春茂科技有限公司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276" w:lineRule="auto"/>
        <w:ind w:left="420" w:leftChars="200" w:firstLine="420" w:firstLineChars="200"/>
        <w:jc w:val="left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"http://lh.szzfcg.cn/admin/supplierRegister.do?method=view&amp;id=309525828" \t "http://lh.szzfcg.cn/self/_blank"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深圳市春茂科技有限公司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专业致力于医疗设备的技术</w:t>
      </w:r>
    </w:p>
    <w:p>
      <w:pPr>
        <w:widowControl/>
        <w:spacing w:line="276" w:lineRule="auto"/>
        <w:jc w:val="left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销售、维保；空调安装与维修(仅限上门维修)，公司有专业的技术人员，高素质的管理队伍：先进的企业管理机制保证了企业内部与外部高效、安全、快捷的运作。公司对基础设备设施维保服务有丰富的经验。</w:t>
      </w:r>
    </w:p>
    <w:p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（二）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深圳市太峰机电有限公司：</w:t>
      </w:r>
    </w:p>
    <w:p>
      <w:pPr>
        <w:spacing w:line="276" w:lineRule="auto"/>
        <w:ind w:firstLine="704" w:firstLineChars="220"/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经营项目是：家电、制冷设备、电器设备的上门维修；家电零配件、家用电器的销售；太阳能热泵的销售及上门维修；医疗设备的技术研发及销售、维保；洁净空调与精密空调上门维修及保养；五金交电销售；通信工程、建筑智能化工程；机械设备上门安装、水电上门安装；照明亮化施工、中央空调水处理的上门维护、保养；国内贸易；货物及技术进出口。</w:t>
      </w:r>
    </w:p>
    <w:p>
      <w:pPr>
        <w:widowControl/>
        <w:spacing w:line="276" w:lineRule="auto"/>
        <w:ind w:firstLine="645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（三）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深圳市昊华机电设备有限公司：</w:t>
      </w:r>
    </w:p>
    <w:p>
      <w:pPr>
        <w:spacing w:line="276" w:lineRule="auto"/>
        <w:ind w:firstLine="704" w:firstLineChars="220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本公司经营项目是：空调通风管道的施工；空调设备安装维修；医疗设备安装维修；五金配件的销售；国内贸易。</w:t>
      </w:r>
    </w:p>
    <w:p>
      <w:pPr>
        <w:widowControl/>
        <w:spacing w:line="276" w:lineRule="auto"/>
        <w:ind w:firstLine="645"/>
        <w:jc w:val="left"/>
        <w:rPr>
          <w:rFonts w:ascii="宋体" w:hAnsi="宋体"/>
          <w:sz w:val="28"/>
          <w:szCs w:val="28"/>
        </w:rPr>
      </w:pP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七、其他事项：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如有异议，请于公示期内以书面形式（盖章）分别反馈至深圳市罗湖区人民医院，由深圳市罗湖区人民医院答复并后续处理，或重新论证并提出答辩意见。逾期将不受理。若无异议，本项目将按竞争性谈判采购方式执行后续采购行为。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八、公示期：（202</w:t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年3月23日—28日）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九、联系方式：</w:t>
      </w:r>
    </w:p>
    <w:p>
      <w:pPr>
        <w:widowControl/>
        <w:spacing w:line="276" w:lineRule="auto"/>
        <w:ind w:firstLine="560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深圳市罗湖区人民医院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> 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联系电话：</w:t>
      </w:r>
      <w:r>
        <w:rPr>
          <w:rFonts w:asciiTheme="minorEastAsia" w:hAnsiTheme="minorEastAsia"/>
          <w:bCs/>
          <w:sz w:val="24"/>
          <w:szCs w:val="24"/>
        </w:rPr>
        <w:t>0755-25119025</w:t>
      </w:r>
    </w:p>
    <w:p>
      <w:pPr>
        <w:spacing w:line="276" w:lineRule="auto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spacing w:line="276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特此公示。</w:t>
      </w: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15F39"/>
    <w:multiLevelType w:val="singleLevel"/>
    <w:tmpl w:val="CB215F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74"/>
    <w:rsid w:val="00005339"/>
    <w:rsid w:val="00005E41"/>
    <w:rsid w:val="00013154"/>
    <w:rsid w:val="0001548A"/>
    <w:rsid w:val="0001550A"/>
    <w:rsid w:val="00032AA0"/>
    <w:rsid w:val="00035C77"/>
    <w:rsid w:val="00036603"/>
    <w:rsid w:val="00037BB3"/>
    <w:rsid w:val="00041147"/>
    <w:rsid w:val="00042573"/>
    <w:rsid w:val="000434FF"/>
    <w:rsid w:val="00043A3C"/>
    <w:rsid w:val="00044DA9"/>
    <w:rsid w:val="000471DB"/>
    <w:rsid w:val="00047A85"/>
    <w:rsid w:val="00051D09"/>
    <w:rsid w:val="000566FC"/>
    <w:rsid w:val="00062B7B"/>
    <w:rsid w:val="00063344"/>
    <w:rsid w:val="0006435D"/>
    <w:rsid w:val="000664AE"/>
    <w:rsid w:val="0007053A"/>
    <w:rsid w:val="000719B6"/>
    <w:rsid w:val="000805B7"/>
    <w:rsid w:val="00081C8D"/>
    <w:rsid w:val="000B0495"/>
    <w:rsid w:val="000D5400"/>
    <w:rsid w:val="000D7436"/>
    <w:rsid w:val="000E038E"/>
    <w:rsid w:val="00123710"/>
    <w:rsid w:val="0012574D"/>
    <w:rsid w:val="001342A1"/>
    <w:rsid w:val="001358F6"/>
    <w:rsid w:val="001367E5"/>
    <w:rsid w:val="0013793C"/>
    <w:rsid w:val="001447F2"/>
    <w:rsid w:val="00146D20"/>
    <w:rsid w:val="00150104"/>
    <w:rsid w:val="00153763"/>
    <w:rsid w:val="00162686"/>
    <w:rsid w:val="00162E90"/>
    <w:rsid w:val="00167637"/>
    <w:rsid w:val="00175850"/>
    <w:rsid w:val="00182A2C"/>
    <w:rsid w:val="001839E6"/>
    <w:rsid w:val="00193747"/>
    <w:rsid w:val="00194F16"/>
    <w:rsid w:val="001964B7"/>
    <w:rsid w:val="001A1466"/>
    <w:rsid w:val="001A49FA"/>
    <w:rsid w:val="001B233B"/>
    <w:rsid w:val="001C1C33"/>
    <w:rsid w:val="001C3941"/>
    <w:rsid w:val="001C716E"/>
    <w:rsid w:val="001D2495"/>
    <w:rsid w:val="001D5184"/>
    <w:rsid w:val="001D76CD"/>
    <w:rsid w:val="001E03CE"/>
    <w:rsid w:val="001E1C16"/>
    <w:rsid w:val="001E3D38"/>
    <w:rsid w:val="001E41E8"/>
    <w:rsid w:val="00202F77"/>
    <w:rsid w:val="00205610"/>
    <w:rsid w:val="00215B5C"/>
    <w:rsid w:val="0023731C"/>
    <w:rsid w:val="00252262"/>
    <w:rsid w:val="002553AB"/>
    <w:rsid w:val="0025589F"/>
    <w:rsid w:val="0025626E"/>
    <w:rsid w:val="00264A6D"/>
    <w:rsid w:val="00287CF1"/>
    <w:rsid w:val="002931A4"/>
    <w:rsid w:val="002A2A83"/>
    <w:rsid w:val="002A6813"/>
    <w:rsid w:val="002B3F30"/>
    <w:rsid w:val="002D182D"/>
    <w:rsid w:val="002D1DDF"/>
    <w:rsid w:val="002D2D92"/>
    <w:rsid w:val="002D6244"/>
    <w:rsid w:val="002F5719"/>
    <w:rsid w:val="003019A1"/>
    <w:rsid w:val="00303652"/>
    <w:rsid w:val="0032165F"/>
    <w:rsid w:val="00322BA7"/>
    <w:rsid w:val="003251A5"/>
    <w:rsid w:val="003546E4"/>
    <w:rsid w:val="00355A6D"/>
    <w:rsid w:val="00360800"/>
    <w:rsid w:val="003609BE"/>
    <w:rsid w:val="00370930"/>
    <w:rsid w:val="003714D2"/>
    <w:rsid w:val="00372619"/>
    <w:rsid w:val="003832B5"/>
    <w:rsid w:val="00384B6C"/>
    <w:rsid w:val="00384ED3"/>
    <w:rsid w:val="0038700C"/>
    <w:rsid w:val="00394365"/>
    <w:rsid w:val="003944F9"/>
    <w:rsid w:val="003B5708"/>
    <w:rsid w:val="003C2F57"/>
    <w:rsid w:val="003D234E"/>
    <w:rsid w:val="003F358D"/>
    <w:rsid w:val="003F624D"/>
    <w:rsid w:val="00434493"/>
    <w:rsid w:val="004412E8"/>
    <w:rsid w:val="0044337A"/>
    <w:rsid w:val="004460F0"/>
    <w:rsid w:val="00447CE3"/>
    <w:rsid w:val="0046173B"/>
    <w:rsid w:val="00461C24"/>
    <w:rsid w:val="00463194"/>
    <w:rsid w:val="0046686B"/>
    <w:rsid w:val="00477B12"/>
    <w:rsid w:val="00487370"/>
    <w:rsid w:val="00492B78"/>
    <w:rsid w:val="00494913"/>
    <w:rsid w:val="004A55AF"/>
    <w:rsid w:val="004B5F54"/>
    <w:rsid w:val="004C1FA9"/>
    <w:rsid w:val="004C7ED1"/>
    <w:rsid w:val="004D45AA"/>
    <w:rsid w:val="004D4802"/>
    <w:rsid w:val="004E210A"/>
    <w:rsid w:val="004E76ED"/>
    <w:rsid w:val="004F2D56"/>
    <w:rsid w:val="004F42D3"/>
    <w:rsid w:val="00514880"/>
    <w:rsid w:val="0051791E"/>
    <w:rsid w:val="0052160A"/>
    <w:rsid w:val="005328AC"/>
    <w:rsid w:val="00534E0E"/>
    <w:rsid w:val="00537C15"/>
    <w:rsid w:val="00581FC6"/>
    <w:rsid w:val="0058768C"/>
    <w:rsid w:val="0059180C"/>
    <w:rsid w:val="0059185B"/>
    <w:rsid w:val="00591C58"/>
    <w:rsid w:val="005925EF"/>
    <w:rsid w:val="00593E9A"/>
    <w:rsid w:val="00595A8B"/>
    <w:rsid w:val="0059720C"/>
    <w:rsid w:val="005A378B"/>
    <w:rsid w:val="005A3FD4"/>
    <w:rsid w:val="005A5026"/>
    <w:rsid w:val="005B7CE7"/>
    <w:rsid w:val="005C2BC6"/>
    <w:rsid w:val="005D5196"/>
    <w:rsid w:val="005E2CEF"/>
    <w:rsid w:val="005E58A1"/>
    <w:rsid w:val="005F1790"/>
    <w:rsid w:val="006127DB"/>
    <w:rsid w:val="00620C20"/>
    <w:rsid w:val="00621234"/>
    <w:rsid w:val="0063313A"/>
    <w:rsid w:val="00637D74"/>
    <w:rsid w:val="00647D91"/>
    <w:rsid w:val="00650DB2"/>
    <w:rsid w:val="006519C7"/>
    <w:rsid w:val="00661F5C"/>
    <w:rsid w:val="00664004"/>
    <w:rsid w:val="00671670"/>
    <w:rsid w:val="006726FC"/>
    <w:rsid w:val="00692E3E"/>
    <w:rsid w:val="00694D12"/>
    <w:rsid w:val="006970E9"/>
    <w:rsid w:val="006A145B"/>
    <w:rsid w:val="006B349E"/>
    <w:rsid w:val="006D0962"/>
    <w:rsid w:val="006D1F57"/>
    <w:rsid w:val="006D31EB"/>
    <w:rsid w:val="006F4CAE"/>
    <w:rsid w:val="0070040C"/>
    <w:rsid w:val="00702C31"/>
    <w:rsid w:val="00707484"/>
    <w:rsid w:val="00716BA9"/>
    <w:rsid w:val="007178D0"/>
    <w:rsid w:val="00736750"/>
    <w:rsid w:val="00737AC0"/>
    <w:rsid w:val="0075350C"/>
    <w:rsid w:val="00755905"/>
    <w:rsid w:val="0077021F"/>
    <w:rsid w:val="00790BEC"/>
    <w:rsid w:val="0079573A"/>
    <w:rsid w:val="007C24CF"/>
    <w:rsid w:val="007D54C2"/>
    <w:rsid w:val="007D5E66"/>
    <w:rsid w:val="007E1DC8"/>
    <w:rsid w:val="007F7DDA"/>
    <w:rsid w:val="00801102"/>
    <w:rsid w:val="00803963"/>
    <w:rsid w:val="00804A71"/>
    <w:rsid w:val="008145B6"/>
    <w:rsid w:val="00816747"/>
    <w:rsid w:val="00825486"/>
    <w:rsid w:val="00826C0C"/>
    <w:rsid w:val="00835DD5"/>
    <w:rsid w:val="00836107"/>
    <w:rsid w:val="00843CDA"/>
    <w:rsid w:val="00855BEA"/>
    <w:rsid w:val="00875587"/>
    <w:rsid w:val="0088799D"/>
    <w:rsid w:val="0089513B"/>
    <w:rsid w:val="008A2769"/>
    <w:rsid w:val="008B525E"/>
    <w:rsid w:val="008C74C3"/>
    <w:rsid w:val="009061B3"/>
    <w:rsid w:val="00913226"/>
    <w:rsid w:val="00915323"/>
    <w:rsid w:val="00920EED"/>
    <w:rsid w:val="009246B7"/>
    <w:rsid w:val="009502EF"/>
    <w:rsid w:val="00957ECA"/>
    <w:rsid w:val="00962930"/>
    <w:rsid w:val="00967610"/>
    <w:rsid w:val="00980728"/>
    <w:rsid w:val="0098444D"/>
    <w:rsid w:val="009860A4"/>
    <w:rsid w:val="00996C0A"/>
    <w:rsid w:val="00997BFD"/>
    <w:rsid w:val="009A796D"/>
    <w:rsid w:val="009C535F"/>
    <w:rsid w:val="009E1D21"/>
    <w:rsid w:val="009E442A"/>
    <w:rsid w:val="009F4D8A"/>
    <w:rsid w:val="009F640E"/>
    <w:rsid w:val="009F7A60"/>
    <w:rsid w:val="00A0300D"/>
    <w:rsid w:val="00A05D68"/>
    <w:rsid w:val="00A373EA"/>
    <w:rsid w:val="00A63743"/>
    <w:rsid w:val="00A8457E"/>
    <w:rsid w:val="00A923C1"/>
    <w:rsid w:val="00AA1517"/>
    <w:rsid w:val="00AA1BEA"/>
    <w:rsid w:val="00AA49DC"/>
    <w:rsid w:val="00AB1135"/>
    <w:rsid w:val="00AB7D61"/>
    <w:rsid w:val="00AC7694"/>
    <w:rsid w:val="00AE1D01"/>
    <w:rsid w:val="00AE639D"/>
    <w:rsid w:val="00AE6FC1"/>
    <w:rsid w:val="00B01435"/>
    <w:rsid w:val="00B122FE"/>
    <w:rsid w:val="00B27C35"/>
    <w:rsid w:val="00B27F6B"/>
    <w:rsid w:val="00B3210A"/>
    <w:rsid w:val="00B542AC"/>
    <w:rsid w:val="00B6381D"/>
    <w:rsid w:val="00B64788"/>
    <w:rsid w:val="00B66AEC"/>
    <w:rsid w:val="00B7426A"/>
    <w:rsid w:val="00B761B1"/>
    <w:rsid w:val="00B9099F"/>
    <w:rsid w:val="00B95A50"/>
    <w:rsid w:val="00BB794F"/>
    <w:rsid w:val="00BC1866"/>
    <w:rsid w:val="00BC76BA"/>
    <w:rsid w:val="00BD00B9"/>
    <w:rsid w:val="00BD08F0"/>
    <w:rsid w:val="00BD5259"/>
    <w:rsid w:val="00BD7B1E"/>
    <w:rsid w:val="00BE195E"/>
    <w:rsid w:val="00BF2530"/>
    <w:rsid w:val="00BF3741"/>
    <w:rsid w:val="00C02ED2"/>
    <w:rsid w:val="00C104A3"/>
    <w:rsid w:val="00C13902"/>
    <w:rsid w:val="00C23E77"/>
    <w:rsid w:val="00C30E76"/>
    <w:rsid w:val="00C35940"/>
    <w:rsid w:val="00C45F79"/>
    <w:rsid w:val="00C509D1"/>
    <w:rsid w:val="00C71D9F"/>
    <w:rsid w:val="00C72712"/>
    <w:rsid w:val="00C8280A"/>
    <w:rsid w:val="00C8643A"/>
    <w:rsid w:val="00C90AD0"/>
    <w:rsid w:val="00C94158"/>
    <w:rsid w:val="00CB5DC0"/>
    <w:rsid w:val="00CB6756"/>
    <w:rsid w:val="00CD5952"/>
    <w:rsid w:val="00CE1036"/>
    <w:rsid w:val="00CE20C1"/>
    <w:rsid w:val="00CE67EF"/>
    <w:rsid w:val="00CE7ABF"/>
    <w:rsid w:val="00CF2715"/>
    <w:rsid w:val="00D25030"/>
    <w:rsid w:val="00D34E2C"/>
    <w:rsid w:val="00D443A8"/>
    <w:rsid w:val="00D46F1F"/>
    <w:rsid w:val="00D521AD"/>
    <w:rsid w:val="00D561CF"/>
    <w:rsid w:val="00D57E51"/>
    <w:rsid w:val="00D64DC8"/>
    <w:rsid w:val="00D670C2"/>
    <w:rsid w:val="00D760E3"/>
    <w:rsid w:val="00D84170"/>
    <w:rsid w:val="00D9611D"/>
    <w:rsid w:val="00D9746B"/>
    <w:rsid w:val="00DA5720"/>
    <w:rsid w:val="00DB7C13"/>
    <w:rsid w:val="00DD6DEE"/>
    <w:rsid w:val="00DE3F3C"/>
    <w:rsid w:val="00E042C2"/>
    <w:rsid w:val="00E20D09"/>
    <w:rsid w:val="00E23F14"/>
    <w:rsid w:val="00E2418A"/>
    <w:rsid w:val="00E26442"/>
    <w:rsid w:val="00E43F91"/>
    <w:rsid w:val="00E50D07"/>
    <w:rsid w:val="00E53D34"/>
    <w:rsid w:val="00E6675C"/>
    <w:rsid w:val="00E67133"/>
    <w:rsid w:val="00E67C2E"/>
    <w:rsid w:val="00E76F3C"/>
    <w:rsid w:val="00E80D0D"/>
    <w:rsid w:val="00EA3328"/>
    <w:rsid w:val="00EB7B4C"/>
    <w:rsid w:val="00ED0607"/>
    <w:rsid w:val="00ED128C"/>
    <w:rsid w:val="00ED69CC"/>
    <w:rsid w:val="00EE3FE6"/>
    <w:rsid w:val="00EE429B"/>
    <w:rsid w:val="00EE7041"/>
    <w:rsid w:val="00EF18BF"/>
    <w:rsid w:val="00F067DA"/>
    <w:rsid w:val="00F1118C"/>
    <w:rsid w:val="00F15725"/>
    <w:rsid w:val="00F25EBA"/>
    <w:rsid w:val="00F271EB"/>
    <w:rsid w:val="00F458C3"/>
    <w:rsid w:val="00F476D6"/>
    <w:rsid w:val="00F51A3D"/>
    <w:rsid w:val="00F52581"/>
    <w:rsid w:val="00F64891"/>
    <w:rsid w:val="00F67EE6"/>
    <w:rsid w:val="00FA0785"/>
    <w:rsid w:val="00FA098E"/>
    <w:rsid w:val="00FA528E"/>
    <w:rsid w:val="00FB597F"/>
    <w:rsid w:val="00FC1229"/>
    <w:rsid w:val="00FC36F6"/>
    <w:rsid w:val="00FC749D"/>
    <w:rsid w:val="00FE5CFE"/>
    <w:rsid w:val="00FF5E9E"/>
    <w:rsid w:val="09F2308E"/>
    <w:rsid w:val="171117D1"/>
    <w:rsid w:val="2FD80595"/>
    <w:rsid w:val="338D7B74"/>
    <w:rsid w:val="516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17"/>
    <w:unhideWhenUsed/>
    <w:qFormat/>
    <w:uiPriority w:val="99"/>
    <w:pPr>
      <w:spacing w:after="120" w:line="480" w:lineRule="auto"/>
      <w:ind w:left="420" w:leftChars="200"/>
    </w:pPr>
    <w:rPr>
      <w:rFonts w:ascii="Calibri" w:hAnsi="Calibri"/>
      <w:szCs w:val="22"/>
    </w:rPr>
  </w:style>
  <w:style w:type="paragraph" w:styleId="3">
    <w:name w:val="Body Text"/>
    <w:basedOn w:val="1"/>
    <w:link w:val="13"/>
    <w:qFormat/>
    <w:uiPriority w:val="99"/>
    <w:pPr>
      <w:spacing w:after="12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2">
    <w:name w:val="默认段落字体 Para Char Char Char Char Char Char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character" w:customStyle="1" w:styleId="13">
    <w:name w:val="正文文本 字符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4">
    <w:name w:val="批注框文本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正文文本缩进 2 字符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8">
    <w:name w:val="NormalCharacter"/>
    <w:semiHidden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4</Pages>
  <Words>308</Words>
  <Characters>1762</Characters>
  <Lines>14</Lines>
  <Paragraphs>4</Paragraphs>
  <TotalTime>4</TotalTime>
  <ScaleCrop>false</ScaleCrop>
  <LinksUpToDate>false</LinksUpToDate>
  <CharactersWithSpaces>2066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Lenovo User</dc:creator>
  <cp:lastModifiedBy>大仁</cp:lastModifiedBy>
  <cp:lastPrinted>2021-01-15T01:31:00Z</cp:lastPrinted>
  <dcterms:modified xsi:type="dcterms:W3CDTF">2021-03-23T01:27:25Z</dcterms:modified>
  <dc:title>招标文件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8E69CC674BBE4424B243B2C992F99E5E</vt:lpwstr>
  </property>
</Properties>
</file>